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13" w:rsidRDefault="003C44C7">
      <w:pPr>
        <w:spacing w:after="0" w:line="259" w:lineRule="auto"/>
        <w:ind w:left="0" w:right="0" w:firstLine="0"/>
        <w:jc w:val="left"/>
      </w:pPr>
      <w:r>
        <w:rPr>
          <w:rFonts w:ascii="Calibri" w:eastAsia="Calibri" w:hAnsi="Calibri" w:cs="Calibri"/>
          <w:color w:val="000000"/>
          <w:sz w:val="22"/>
        </w:rPr>
        <w:t xml:space="preserve"> </w:t>
      </w:r>
    </w:p>
    <w:p w:rsidR="00D80C13" w:rsidRDefault="003C44C7">
      <w:pPr>
        <w:spacing w:after="101" w:line="259" w:lineRule="auto"/>
        <w:ind w:left="0" w:right="5" w:firstLine="0"/>
        <w:jc w:val="center"/>
      </w:pPr>
      <w:r>
        <w:rPr>
          <w:rFonts w:ascii="Calibri" w:eastAsia="Calibri" w:hAnsi="Calibri" w:cs="Calibri"/>
          <w:b/>
          <w:color w:val="000000"/>
          <w:sz w:val="24"/>
        </w:rPr>
        <w:t>„STATUT</w:t>
      </w:r>
      <w:r>
        <w:rPr>
          <w:rFonts w:ascii="Calibri" w:eastAsia="Calibri" w:hAnsi="Calibri" w:cs="Calibri"/>
          <w:b/>
          <w:color w:val="000000"/>
          <w:sz w:val="19"/>
        </w:rPr>
        <w:t xml:space="preserve"> </w:t>
      </w:r>
      <w:r>
        <w:rPr>
          <w:rFonts w:ascii="Calibri" w:eastAsia="Calibri" w:hAnsi="Calibri" w:cs="Calibri"/>
          <w:b/>
          <w:color w:val="000000"/>
          <w:sz w:val="24"/>
        </w:rPr>
        <w:t xml:space="preserve">SPÓŁKI AKCYJNEJ EDISON Z SIEDZIBĄ W KRAKOWIE” </w:t>
      </w:r>
    </w:p>
    <w:p w:rsidR="00D80C13" w:rsidRDefault="003C44C7">
      <w:pPr>
        <w:spacing w:after="0" w:line="239" w:lineRule="auto"/>
        <w:ind w:left="0" w:right="0" w:firstLine="0"/>
        <w:jc w:val="center"/>
      </w:pPr>
      <w:r>
        <w:rPr>
          <w:rFonts w:ascii="Calibri" w:eastAsia="Calibri" w:hAnsi="Calibri" w:cs="Calibri"/>
          <w:color w:val="000000"/>
          <w:sz w:val="22"/>
        </w:rPr>
        <w:t xml:space="preserve">TEKST JEDNOLITY Z UWAZGLĘDNIENIEM ZMIAN WPROWADZONYCH PRZEZ NADZWYCZAJNE WALNE ZGROMADZENIE AKCJONARIUSZY W DNIU </w:t>
      </w:r>
      <w:r w:rsidR="00ED0912">
        <w:rPr>
          <w:rFonts w:ascii="Calibri" w:eastAsia="Calibri" w:hAnsi="Calibri" w:cs="Calibri"/>
          <w:color w:val="000000"/>
          <w:sz w:val="22"/>
        </w:rPr>
        <w:t>26</w:t>
      </w:r>
      <w:r>
        <w:rPr>
          <w:rFonts w:ascii="Calibri" w:eastAsia="Calibri" w:hAnsi="Calibri" w:cs="Calibri"/>
          <w:color w:val="000000"/>
          <w:sz w:val="22"/>
        </w:rPr>
        <w:t>.</w:t>
      </w:r>
      <w:r w:rsidR="00ED0912">
        <w:rPr>
          <w:rFonts w:ascii="Calibri" w:eastAsia="Calibri" w:hAnsi="Calibri" w:cs="Calibri"/>
          <w:color w:val="000000"/>
          <w:sz w:val="22"/>
        </w:rPr>
        <w:t>05</w:t>
      </w:r>
      <w:r>
        <w:rPr>
          <w:rFonts w:ascii="Calibri" w:eastAsia="Calibri" w:hAnsi="Calibri" w:cs="Calibri"/>
          <w:color w:val="000000"/>
          <w:sz w:val="22"/>
        </w:rPr>
        <w:t>.201</w:t>
      </w:r>
      <w:r w:rsidR="00ED0912">
        <w:rPr>
          <w:rFonts w:ascii="Calibri" w:eastAsia="Calibri" w:hAnsi="Calibri" w:cs="Calibri"/>
          <w:color w:val="000000"/>
          <w:sz w:val="22"/>
        </w:rPr>
        <w:t>5</w:t>
      </w:r>
      <w:r>
        <w:rPr>
          <w:rFonts w:ascii="Calibri" w:eastAsia="Calibri" w:hAnsi="Calibri" w:cs="Calibri"/>
          <w:color w:val="000000"/>
          <w:sz w:val="22"/>
        </w:rPr>
        <w:t xml:space="preserve"> ROKU </w:t>
      </w:r>
    </w:p>
    <w:p w:rsidR="00D80C13" w:rsidRDefault="003C44C7">
      <w:pPr>
        <w:spacing w:after="0" w:line="259" w:lineRule="auto"/>
        <w:ind w:left="46" w:right="0" w:firstLine="0"/>
        <w:jc w:val="center"/>
      </w:pPr>
      <w:r>
        <w:rPr>
          <w:rFonts w:ascii="Calibri" w:eastAsia="Calibri" w:hAnsi="Calibri" w:cs="Calibri"/>
          <w:color w:val="000000"/>
          <w:sz w:val="22"/>
        </w:rPr>
        <w:t xml:space="preserve"> </w:t>
      </w:r>
    </w:p>
    <w:p w:rsidR="00D80C13" w:rsidRDefault="003C44C7">
      <w:pPr>
        <w:spacing w:after="31" w:line="259" w:lineRule="auto"/>
        <w:ind w:left="67" w:right="0" w:firstLine="0"/>
        <w:jc w:val="center"/>
      </w:pPr>
      <w:r>
        <w:t xml:space="preserve"> </w:t>
      </w:r>
    </w:p>
    <w:p w:rsidR="00D80C13" w:rsidRDefault="003C44C7">
      <w:pPr>
        <w:spacing w:after="29" w:line="259" w:lineRule="auto"/>
        <w:ind w:left="0" w:right="7" w:firstLine="0"/>
        <w:jc w:val="center"/>
      </w:pPr>
      <w:r>
        <w:rPr>
          <w:b/>
          <w:u w:val="single" w:color="1F1F1F"/>
        </w:rPr>
        <w:t>I. POSTANOWIENIE OGÓLNE</w:t>
      </w:r>
      <w:r>
        <w:rPr>
          <w:b/>
        </w:rPr>
        <w:t xml:space="preserve"> </w:t>
      </w:r>
    </w:p>
    <w:p w:rsidR="00D80C13" w:rsidRDefault="003C44C7">
      <w:pPr>
        <w:spacing w:after="31" w:line="259" w:lineRule="auto"/>
        <w:ind w:left="67" w:right="0" w:firstLine="0"/>
        <w:jc w:val="center"/>
      </w:pPr>
      <w:r>
        <w:t xml:space="preserve"> </w:t>
      </w:r>
    </w:p>
    <w:p w:rsidR="00D80C13" w:rsidRDefault="003C44C7">
      <w:pPr>
        <w:spacing w:after="30" w:line="259" w:lineRule="auto"/>
        <w:jc w:val="center"/>
      </w:pPr>
      <w:r>
        <w:t xml:space="preserve">§1 </w:t>
      </w:r>
    </w:p>
    <w:p w:rsidR="00D80C13" w:rsidRDefault="003C44C7">
      <w:pPr>
        <w:numPr>
          <w:ilvl w:val="0"/>
          <w:numId w:val="1"/>
        </w:numPr>
        <w:ind w:right="0" w:hanging="348"/>
      </w:pPr>
      <w:r>
        <w:t xml:space="preserve">Firma Spółki brzmi: EDISON Spółka Akcyjna </w:t>
      </w:r>
    </w:p>
    <w:p w:rsidR="00D80C13" w:rsidRDefault="003C44C7">
      <w:pPr>
        <w:numPr>
          <w:ilvl w:val="0"/>
          <w:numId w:val="1"/>
        </w:numPr>
        <w:ind w:right="0" w:hanging="348"/>
      </w:pPr>
      <w:r>
        <w:t xml:space="preserve">Spółka może używać w obrocie skrótu: EDISON S.A. </w:t>
      </w:r>
    </w:p>
    <w:p w:rsidR="00D80C13" w:rsidRDefault="003C44C7">
      <w:pPr>
        <w:spacing w:after="31" w:line="259" w:lineRule="auto"/>
        <w:ind w:left="0" w:right="0" w:firstLine="0"/>
        <w:jc w:val="left"/>
      </w:pPr>
      <w:r>
        <w:t xml:space="preserve"> </w:t>
      </w:r>
    </w:p>
    <w:p w:rsidR="00D80C13" w:rsidRDefault="003C44C7">
      <w:pPr>
        <w:spacing w:after="30" w:line="259" w:lineRule="auto"/>
        <w:jc w:val="center"/>
      </w:pPr>
      <w:r>
        <w:t xml:space="preserve">§2 </w:t>
      </w:r>
    </w:p>
    <w:p w:rsidR="00D80C13" w:rsidRDefault="003C44C7">
      <w:pPr>
        <w:numPr>
          <w:ilvl w:val="0"/>
          <w:numId w:val="2"/>
        </w:numPr>
        <w:ind w:right="0" w:hanging="348"/>
      </w:pPr>
      <w:r>
        <w:t xml:space="preserve">Siedzibą Spółki jest Kraków. </w:t>
      </w:r>
    </w:p>
    <w:p w:rsidR="00D80C13" w:rsidRDefault="003C44C7">
      <w:pPr>
        <w:numPr>
          <w:ilvl w:val="0"/>
          <w:numId w:val="2"/>
        </w:numPr>
        <w:ind w:right="0" w:hanging="348"/>
      </w:pPr>
      <w:r>
        <w:t xml:space="preserve">Spółka działa na obszarze Rzeczypospolitej Polskiej oraz poza jej granicami. </w:t>
      </w:r>
    </w:p>
    <w:p w:rsidR="00D80C13" w:rsidRDefault="003C44C7">
      <w:pPr>
        <w:numPr>
          <w:ilvl w:val="0"/>
          <w:numId w:val="2"/>
        </w:numPr>
        <w:ind w:right="0" w:hanging="348"/>
      </w:pPr>
      <w:r>
        <w:t xml:space="preserve">Spółka może tworzyć oddziały, przedstawicielstwa, uruchamiać zakłady i filie, oraz inne placówki, jak też być udziałowcem w innych Spółkach z udziałem kapitału krajowego i zagranicznego. </w:t>
      </w:r>
    </w:p>
    <w:p w:rsidR="00D80C13" w:rsidRDefault="003C44C7">
      <w:pPr>
        <w:spacing w:after="31" w:line="259" w:lineRule="auto"/>
        <w:ind w:left="0" w:right="0" w:firstLine="0"/>
        <w:jc w:val="left"/>
      </w:pPr>
      <w:r>
        <w:t xml:space="preserve"> </w:t>
      </w:r>
    </w:p>
    <w:p w:rsidR="00ED0912" w:rsidRDefault="003C44C7">
      <w:pPr>
        <w:ind w:left="-15" w:right="3874" w:firstLine="4409"/>
      </w:pPr>
      <w:r>
        <w:t xml:space="preserve">§3 </w:t>
      </w:r>
    </w:p>
    <w:p w:rsidR="00D80C13" w:rsidRDefault="003C44C7" w:rsidP="00ED0912">
      <w:pPr>
        <w:ind w:left="-15" w:right="3874" w:firstLine="0"/>
      </w:pPr>
      <w:r>
        <w:t xml:space="preserve">Czas trwania Spółki jest nieograniczony. </w:t>
      </w:r>
    </w:p>
    <w:p w:rsidR="00D80C13" w:rsidRDefault="003C44C7">
      <w:pPr>
        <w:spacing w:after="29" w:line="259" w:lineRule="auto"/>
        <w:ind w:left="0" w:right="0" w:firstLine="0"/>
        <w:jc w:val="left"/>
      </w:pPr>
      <w:r>
        <w:t xml:space="preserve"> </w:t>
      </w:r>
    </w:p>
    <w:p w:rsidR="00D80C13" w:rsidRDefault="003C44C7">
      <w:pPr>
        <w:spacing w:after="30" w:line="259" w:lineRule="auto"/>
        <w:jc w:val="center"/>
      </w:pPr>
      <w:r>
        <w:t xml:space="preserve">§4 </w:t>
      </w:r>
    </w:p>
    <w:p w:rsidR="00D80C13" w:rsidRDefault="003C44C7">
      <w:pPr>
        <w:ind w:left="-5" w:right="0"/>
      </w:pPr>
      <w:r>
        <w:t xml:space="preserve">Przedmiotem działalności Spółki jest prowadzenie działalności wytwórczej, usługowej, handlowej w zakresie: </w:t>
      </w:r>
    </w:p>
    <w:p w:rsidR="00D80C13" w:rsidRDefault="003C44C7">
      <w:pPr>
        <w:numPr>
          <w:ilvl w:val="0"/>
          <w:numId w:val="3"/>
        </w:numPr>
        <w:ind w:right="0" w:hanging="418"/>
      </w:pPr>
      <w:r>
        <w:t xml:space="preserve">sprzedaż hurtowa komputerów, urządzeń peryferyjnych i oprogramowania – PKD 46.51.Z; </w:t>
      </w:r>
    </w:p>
    <w:p w:rsidR="00D80C13" w:rsidRDefault="003C44C7">
      <w:pPr>
        <w:numPr>
          <w:ilvl w:val="0"/>
          <w:numId w:val="3"/>
        </w:numPr>
        <w:ind w:right="0" w:hanging="418"/>
      </w:pPr>
      <w:r>
        <w:t xml:space="preserve">sprzedaż hurtowa sprzętu elektronicznego i telekomunikacyjnego oraz części do niego – PKD 46.52.Z; </w:t>
      </w:r>
    </w:p>
    <w:p w:rsidR="00D80C13" w:rsidRDefault="003C44C7">
      <w:pPr>
        <w:numPr>
          <w:ilvl w:val="0"/>
          <w:numId w:val="3"/>
        </w:numPr>
        <w:ind w:right="0" w:hanging="418"/>
      </w:pPr>
      <w:r>
        <w:t xml:space="preserve">sprzedaż hurtowa pozostałych maszyn i urządzeń biurowych – PKD 46.66.Z; </w:t>
      </w:r>
    </w:p>
    <w:p w:rsidR="00D80C13" w:rsidRDefault="003C44C7">
      <w:pPr>
        <w:numPr>
          <w:ilvl w:val="0"/>
          <w:numId w:val="3"/>
        </w:numPr>
        <w:ind w:right="0" w:hanging="418"/>
      </w:pPr>
      <w:r>
        <w:t xml:space="preserve">sprzedaż hurtowa pozostałych maszyn i urządzeń – PKD 46.69.Z; </w:t>
      </w:r>
    </w:p>
    <w:p w:rsidR="00D80C13" w:rsidRDefault="003C44C7">
      <w:pPr>
        <w:numPr>
          <w:ilvl w:val="0"/>
          <w:numId w:val="3"/>
        </w:numPr>
        <w:ind w:right="0" w:hanging="418"/>
      </w:pPr>
      <w:r>
        <w:t xml:space="preserve">sprzedaż hurtowa niewyspecjalizowana – PKD 46.90.Z; </w:t>
      </w:r>
    </w:p>
    <w:p w:rsidR="00D80C13" w:rsidRDefault="003C44C7">
      <w:pPr>
        <w:numPr>
          <w:ilvl w:val="0"/>
          <w:numId w:val="3"/>
        </w:numPr>
        <w:ind w:right="0" w:hanging="418"/>
      </w:pPr>
      <w:r>
        <w:t xml:space="preserve">sprzedaż detaliczna komputerów, urządzeń peryferyjnych i oprogramowania prowadzona w wyspecjalizowanych sklepach – PKD 47.41.Z; </w:t>
      </w:r>
    </w:p>
    <w:p w:rsidR="00D80C13" w:rsidRDefault="003C44C7">
      <w:pPr>
        <w:numPr>
          <w:ilvl w:val="0"/>
          <w:numId w:val="3"/>
        </w:numPr>
        <w:ind w:right="0" w:hanging="418"/>
      </w:pPr>
      <w:r>
        <w:t xml:space="preserve">sprzedaż </w:t>
      </w:r>
      <w:r>
        <w:tab/>
        <w:t xml:space="preserve">detaliczna </w:t>
      </w:r>
      <w:r>
        <w:tab/>
        <w:t xml:space="preserve">sprzętu </w:t>
      </w:r>
      <w:r>
        <w:tab/>
        <w:t xml:space="preserve">telekomunikacyjnego </w:t>
      </w:r>
      <w:r>
        <w:tab/>
        <w:t xml:space="preserve">prowadzona </w:t>
      </w:r>
      <w:r>
        <w:tab/>
        <w:t xml:space="preserve">w wyspecjalizowanych sklepach – PKD 47.42.Z; </w:t>
      </w:r>
    </w:p>
    <w:p w:rsidR="00D80C13" w:rsidRDefault="003C44C7">
      <w:pPr>
        <w:numPr>
          <w:ilvl w:val="0"/>
          <w:numId w:val="3"/>
        </w:numPr>
        <w:ind w:right="0" w:hanging="418"/>
      </w:pPr>
      <w:r>
        <w:t xml:space="preserve">sprzedaż detaliczna sprzętu audiowizualnego prowadzona w wyspecjalizowanych sklepach – PKD 47.43.Z; </w:t>
      </w:r>
    </w:p>
    <w:p w:rsidR="00D80C13" w:rsidRDefault="003C44C7">
      <w:pPr>
        <w:numPr>
          <w:ilvl w:val="0"/>
          <w:numId w:val="3"/>
        </w:numPr>
        <w:ind w:right="0" w:hanging="418"/>
      </w:pPr>
      <w:r>
        <w:t xml:space="preserve">sprzedaż detaliczna prowadzona przez domy sprzedaży wysyłkowej lub Internet – PKD 47.91.Z; </w:t>
      </w:r>
    </w:p>
    <w:p w:rsidR="00D80C13" w:rsidRDefault="003C44C7">
      <w:pPr>
        <w:numPr>
          <w:ilvl w:val="0"/>
          <w:numId w:val="3"/>
        </w:numPr>
        <w:ind w:right="0" w:hanging="418"/>
      </w:pPr>
      <w:r>
        <w:t xml:space="preserve">działalność w zakresie telekomunikacji przewodowej – PKD 61.10.Z; </w:t>
      </w:r>
    </w:p>
    <w:p w:rsidR="00D80C13" w:rsidRDefault="003C44C7">
      <w:pPr>
        <w:numPr>
          <w:ilvl w:val="0"/>
          <w:numId w:val="3"/>
        </w:numPr>
        <w:ind w:right="0" w:hanging="418"/>
      </w:pPr>
      <w:r>
        <w:t xml:space="preserve">działalność w zakresie telekomunikacji bezprzewodowej, z wyłączeniem telekomunikacji satelitarnej – PKD 61.20.Z; </w:t>
      </w:r>
    </w:p>
    <w:p w:rsidR="00D80C13" w:rsidRDefault="003C44C7">
      <w:pPr>
        <w:numPr>
          <w:ilvl w:val="0"/>
          <w:numId w:val="3"/>
        </w:numPr>
        <w:ind w:right="0" w:hanging="418"/>
      </w:pPr>
      <w:r>
        <w:t xml:space="preserve">działalność w zakresie pozostałej telekomunikacji – PKD 61.90.Z; </w:t>
      </w:r>
    </w:p>
    <w:p w:rsidR="00D80C13" w:rsidRDefault="003C44C7">
      <w:pPr>
        <w:numPr>
          <w:ilvl w:val="0"/>
          <w:numId w:val="3"/>
        </w:numPr>
        <w:ind w:right="0" w:hanging="418"/>
      </w:pPr>
      <w:r>
        <w:t xml:space="preserve">działalność związana z oprogramowaniem – PKD 62.01.Z; </w:t>
      </w:r>
    </w:p>
    <w:p w:rsidR="00D80C13" w:rsidRDefault="003C44C7">
      <w:pPr>
        <w:numPr>
          <w:ilvl w:val="0"/>
          <w:numId w:val="3"/>
        </w:numPr>
        <w:ind w:right="0" w:hanging="418"/>
      </w:pPr>
      <w:r>
        <w:t xml:space="preserve">działalność związana z doradztwem w zakresie informatyki – PKD 62.02.Z; </w:t>
      </w:r>
    </w:p>
    <w:p w:rsidR="00D80C13" w:rsidRDefault="003C44C7">
      <w:pPr>
        <w:numPr>
          <w:ilvl w:val="0"/>
          <w:numId w:val="3"/>
        </w:numPr>
        <w:ind w:right="0" w:hanging="418"/>
      </w:pPr>
      <w:r>
        <w:lastRenderedPageBreak/>
        <w:t xml:space="preserve">działalność związana z zarządzaniem urządzeniami informatycznymi – PKD 62.03.Z; </w:t>
      </w:r>
    </w:p>
    <w:p w:rsidR="00D80C13" w:rsidRDefault="003C44C7">
      <w:pPr>
        <w:numPr>
          <w:ilvl w:val="0"/>
          <w:numId w:val="3"/>
        </w:numPr>
        <w:ind w:right="0" w:hanging="418"/>
      </w:pPr>
      <w:r>
        <w:t xml:space="preserve">pozostała działalność usługowa w zakresie technologii informatycznych i komputerowych – PKD 62.09.Z; </w:t>
      </w:r>
    </w:p>
    <w:p w:rsidR="00D80C13" w:rsidRDefault="003C44C7">
      <w:pPr>
        <w:numPr>
          <w:ilvl w:val="0"/>
          <w:numId w:val="3"/>
        </w:numPr>
        <w:ind w:right="0" w:hanging="418"/>
      </w:pPr>
      <w:r>
        <w:t xml:space="preserve">przetwarzanie danych; zarządzanie stronami internetowymi (hosting) i podobna działalność – PKD 63.11.Z; </w:t>
      </w:r>
    </w:p>
    <w:p w:rsidR="00D80C13" w:rsidRDefault="003C44C7">
      <w:pPr>
        <w:numPr>
          <w:ilvl w:val="0"/>
          <w:numId w:val="3"/>
        </w:numPr>
        <w:ind w:right="0" w:hanging="418"/>
      </w:pPr>
      <w:r>
        <w:t xml:space="preserve">działalność portali internetowych – PKD 63.12.Z; </w:t>
      </w:r>
    </w:p>
    <w:p w:rsidR="00D80C13" w:rsidRDefault="003C44C7">
      <w:pPr>
        <w:numPr>
          <w:ilvl w:val="0"/>
          <w:numId w:val="3"/>
        </w:numPr>
        <w:ind w:right="0" w:hanging="418"/>
      </w:pPr>
      <w:r>
        <w:t xml:space="preserve">pozostała działalność usługowa w zakresie informacji, gdzie indziej niesklasyfikowana – PKD 63.99.Z; </w:t>
      </w:r>
    </w:p>
    <w:p w:rsidR="00D80C13" w:rsidRDefault="003C44C7">
      <w:pPr>
        <w:numPr>
          <w:ilvl w:val="0"/>
          <w:numId w:val="3"/>
        </w:numPr>
        <w:ind w:right="0" w:hanging="418"/>
      </w:pPr>
      <w:r>
        <w:t xml:space="preserve">pozostałe doradztwo w zakresie prowadzenia działalności gospodarczej i zarządzania – PKD 70.22.Z; </w:t>
      </w:r>
    </w:p>
    <w:p w:rsidR="00D80C13" w:rsidRDefault="003C44C7">
      <w:pPr>
        <w:numPr>
          <w:ilvl w:val="0"/>
          <w:numId w:val="3"/>
        </w:numPr>
        <w:ind w:right="0" w:hanging="418"/>
      </w:pPr>
      <w:r>
        <w:t xml:space="preserve">badania naukowe i prace rozwojowe w dziedzinie pozostałych nauk przyrodniczych i technicznych – PKD 72.19.Z; </w:t>
      </w:r>
    </w:p>
    <w:p w:rsidR="00D80C13" w:rsidRDefault="003C44C7">
      <w:pPr>
        <w:numPr>
          <w:ilvl w:val="0"/>
          <w:numId w:val="3"/>
        </w:numPr>
        <w:ind w:right="0" w:hanging="418"/>
      </w:pPr>
      <w:r>
        <w:t xml:space="preserve">wykonywanie fotokopii, przygotowywanie dokumentów i pozostała specjalistyczna działalność wspomagająca prowadzenie biura – PKD 82.19.Z; </w:t>
      </w:r>
    </w:p>
    <w:p w:rsidR="00D80C13" w:rsidRDefault="003C44C7">
      <w:pPr>
        <w:numPr>
          <w:ilvl w:val="0"/>
          <w:numId w:val="3"/>
        </w:numPr>
        <w:ind w:right="0" w:hanging="418"/>
      </w:pPr>
      <w:r>
        <w:t xml:space="preserve">pozostałe pozaszkolne formy edukacji, gdzie indziej niesklasyfikowane – PKD </w:t>
      </w:r>
    </w:p>
    <w:p w:rsidR="00D80C13" w:rsidRDefault="003C44C7">
      <w:pPr>
        <w:ind w:left="730" w:right="0"/>
      </w:pPr>
      <w:r>
        <w:t xml:space="preserve">85.59.B; </w:t>
      </w:r>
    </w:p>
    <w:p w:rsidR="00ED0912" w:rsidRDefault="003C44C7">
      <w:pPr>
        <w:numPr>
          <w:ilvl w:val="0"/>
          <w:numId w:val="3"/>
        </w:numPr>
        <w:ind w:right="0" w:hanging="418"/>
      </w:pPr>
      <w:r>
        <w:t>naprawa i konserwacja komputerów i urządzeń peryferyjnych – PKD 95.11.Z; 25)</w:t>
      </w:r>
      <w:r>
        <w:rPr>
          <w:rFonts w:ascii="Arial" w:eastAsia="Arial" w:hAnsi="Arial" w:cs="Arial"/>
        </w:rPr>
        <w:t xml:space="preserve"> </w:t>
      </w:r>
      <w:r>
        <w:t xml:space="preserve"> </w:t>
      </w:r>
    </w:p>
    <w:p w:rsidR="00D80C13" w:rsidRDefault="003C44C7">
      <w:pPr>
        <w:numPr>
          <w:ilvl w:val="0"/>
          <w:numId w:val="3"/>
        </w:numPr>
        <w:ind w:right="0" w:hanging="418"/>
      </w:pPr>
      <w:r>
        <w:t>naprawa i konserwacja sprzętu (</w:t>
      </w:r>
      <w:proofErr w:type="spellStart"/>
      <w:r>
        <w:t>tele</w:t>
      </w:r>
      <w:proofErr w:type="spellEnd"/>
      <w:r>
        <w:t xml:space="preserve">)komunikacyjnego – PKD 95.12.Z. </w:t>
      </w:r>
    </w:p>
    <w:p w:rsidR="00D80C13" w:rsidRDefault="003C44C7">
      <w:pPr>
        <w:spacing w:after="29" w:line="259" w:lineRule="auto"/>
        <w:ind w:left="0" w:right="0" w:firstLine="0"/>
        <w:jc w:val="left"/>
      </w:pPr>
      <w:r>
        <w:t xml:space="preserve"> </w:t>
      </w:r>
    </w:p>
    <w:p w:rsidR="00D80C13" w:rsidRDefault="003C44C7">
      <w:pPr>
        <w:pStyle w:val="Nagwek1"/>
        <w:ind w:left="358" w:hanging="358"/>
      </w:pPr>
      <w:r>
        <w:t xml:space="preserve">KAPITAŁ I AKCJE </w:t>
      </w:r>
    </w:p>
    <w:p w:rsidR="00D80C13" w:rsidRDefault="003C44C7">
      <w:pPr>
        <w:spacing w:after="29" w:line="259" w:lineRule="auto"/>
        <w:ind w:left="67" w:right="0" w:firstLine="0"/>
        <w:jc w:val="center"/>
      </w:pPr>
      <w:r>
        <w:t xml:space="preserve"> </w:t>
      </w:r>
    </w:p>
    <w:p w:rsidR="00D80C13" w:rsidRDefault="003C44C7">
      <w:pPr>
        <w:spacing w:after="30" w:line="259" w:lineRule="auto"/>
        <w:jc w:val="center"/>
      </w:pPr>
      <w:r>
        <w:t xml:space="preserve">§5 </w:t>
      </w:r>
    </w:p>
    <w:p w:rsidR="00D80C13" w:rsidRDefault="003C44C7" w:rsidP="00DD47E7">
      <w:pPr>
        <w:pStyle w:val="Akapitzlist"/>
        <w:numPr>
          <w:ilvl w:val="0"/>
          <w:numId w:val="29"/>
        </w:numPr>
        <w:ind w:right="0"/>
      </w:pPr>
      <w:r>
        <w:t xml:space="preserve">Kapitał zakładowy Spółki wynosi 1.451.567 zł (słownie: jeden milion czterysta pięćdziesiąt jeden tysięcy pięćset sześćdziesiąt siedem złotych) dzieli się na 1.451.567 (słownie: jeden milion czterysta pięćdziesiąt jeden tysięcy pięćset sześćdziesiąt siedem) akcji na okaziciela o wartości nominalnej 1 zł (słownie: jeden złoty) każda, z czego: </w:t>
      </w:r>
    </w:p>
    <w:p w:rsidR="00D80C13" w:rsidRDefault="003C44C7">
      <w:pPr>
        <w:numPr>
          <w:ilvl w:val="0"/>
          <w:numId w:val="4"/>
        </w:numPr>
        <w:ind w:left="993" w:right="0" w:hanging="427"/>
      </w:pPr>
      <w:r>
        <w:t xml:space="preserve">50.000 (słownie: pięćdziesiąt tysięcy) akcji serii „A”, dzielących się na następujące podserie: </w:t>
      </w:r>
    </w:p>
    <w:p w:rsidR="00D80C13" w:rsidRDefault="003C44C7">
      <w:pPr>
        <w:numPr>
          <w:ilvl w:val="4"/>
          <w:numId w:val="9"/>
        </w:numPr>
        <w:ind w:right="0" w:hanging="386"/>
      </w:pPr>
      <w:r>
        <w:t xml:space="preserve">podseria A1 obejmuje 20.330 (słownie: dwadzieścia tysięcy trzysta trzydzieści) akcji o numerach od 1 do 20.330, </w:t>
      </w:r>
    </w:p>
    <w:p w:rsidR="00D80C13" w:rsidRDefault="003C44C7">
      <w:pPr>
        <w:numPr>
          <w:ilvl w:val="4"/>
          <w:numId w:val="9"/>
        </w:numPr>
        <w:ind w:right="0" w:hanging="386"/>
      </w:pPr>
      <w:r>
        <w:t xml:space="preserve">podseria A2 obejmuje 6.897 (słownie: sześć tysięcy osiemset dziewięćdziesiąt siedem) akcji o numerach od 20.331 do 27.227, </w:t>
      </w:r>
    </w:p>
    <w:p w:rsidR="00D80C13" w:rsidRDefault="003C44C7">
      <w:pPr>
        <w:numPr>
          <w:ilvl w:val="4"/>
          <w:numId w:val="9"/>
        </w:numPr>
        <w:ind w:right="0" w:hanging="386"/>
      </w:pPr>
      <w:r>
        <w:t xml:space="preserve">podseria A3 obejmuje 6.036 (słownie: sześć tysięcy trzydzieści sześć) akcji o numerach od 27.228 do 33.263, </w:t>
      </w:r>
    </w:p>
    <w:p w:rsidR="00D80C13" w:rsidRDefault="003C44C7">
      <w:pPr>
        <w:numPr>
          <w:ilvl w:val="4"/>
          <w:numId w:val="9"/>
        </w:numPr>
        <w:ind w:right="0" w:hanging="386"/>
      </w:pPr>
      <w:r>
        <w:t xml:space="preserve">podseria A4 obejmuje 4.071 (słownie: cztery tysiące siedemdziesiąt jeden) akcji o numerach od 33.264 do 37.334, </w:t>
      </w:r>
    </w:p>
    <w:p w:rsidR="00D80C13" w:rsidRDefault="003C44C7">
      <w:pPr>
        <w:numPr>
          <w:ilvl w:val="4"/>
          <w:numId w:val="9"/>
        </w:numPr>
        <w:ind w:right="0" w:hanging="386"/>
      </w:pPr>
      <w:r>
        <w:t xml:space="preserve">podseria A5 obejmuje 6.333 (słownie: sześć tysięcy trzysta trzydzieści trzy) akcji o numerach od 37.335 do 43.667, </w:t>
      </w:r>
    </w:p>
    <w:p w:rsidR="00D80C13" w:rsidRDefault="003C44C7">
      <w:pPr>
        <w:numPr>
          <w:ilvl w:val="4"/>
          <w:numId w:val="9"/>
        </w:numPr>
        <w:ind w:right="0" w:hanging="386"/>
      </w:pPr>
      <w:r>
        <w:t xml:space="preserve">podseria A6 obejmuje 6.333 (słownie: sześć tysięcy trzysta trzydzieści trzy) akcji o numerach od 43.668 do 50.000, </w:t>
      </w:r>
    </w:p>
    <w:p w:rsidR="00D80C13" w:rsidRDefault="003C44C7">
      <w:pPr>
        <w:numPr>
          <w:ilvl w:val="0"/>
          <w:numId w:val="4"/>
        </w:numPr>
        <w:ind w:left="993" w:right="0" w:hanging="427"/>
      </w:pPr>
      <w:r>
        <w:t xml:space="preserve">10.000 (słownie: dziesięć tysięcy) akcji serii „B”, dzielących się na następujące podserie: </w:t>
      </w:r>
    </w:p>
    <w:p w:rsidR="00D80C13" w:rsidRDefault="003C44C7">
      <w:pPr>
        <w:numPr>
          <w:ilvl w:val="3"/>
          <w:numId w:val="10"/>
        </w:numPr>
        <w:ind w:right="0" w:hanging="386"/>
      </w:pPr>
      <w:r>
        <w:t xml:space="preserve">podseria B1 obejmuje 4.066 (słownie: cztery tysiące sześćdziesiąt sześć) akcji o numerach od 50.001 do 54.066, </w:t>
      </w:r>
    </w:p>
    <w:p w:rsidR="00D80C13" w:rsidRDefault="003C44C7">
      <w:pPr>
        <w:numPr>
          <w:ilvl w:val="3"/>
          <w:numId w:val="10"/>
        </w:numPr>
        <w:ind w:right="0" w:hanging="386"/>
      </w:pPr>
      <w:r>
        <w:lastRenderedPageBreak/>
        <w:t xml:space="preserve">podseria B2 obejmuje 1.379 (słownie: jeden tysiąc trzysta siedemdziesiąt dziewięć) akcji o numerach od 54.067 do 55.445, </w:t>
      </w:r>
    </w:p>
    <w:p w:rsidR="00D80C13" w:rsidRDefault="003C44C7">
      <w:pPr>
        <w:numPr>
          <w:ilvl w:val="3"/>
          <w:numId w:val="10"/>
        </w:numPr>
        <w:ind w:right="0" w:hanging="386"/>
      </w:pPr>
      <w:r>
        <w:t xml:space="preserve">podseria B3 obejmuje 1.207 (słownie: jeden tysiąc dwieście siedem) akcji o numerach od 55.446 do 56.652, </w:t>
      </w:r>
    </w:p>
    <w:p w:rsidR="00D80C13" w:rsidRDefault="003C44C7">
      <w:pPr>
        <w:numPr>
          <w:ilvl w:val="3"/>
          <w:numId w:val="10"/>
        </w:numPr>
        <w:ind w:right="0" w:hanging="386"/>
      </w:pPr>
      <w:r>
        <w:t xml:space="preserve">podseria B4 obejmuje 814 (słownie: osiemset czternaście) akcji o numerach od 56.653 do 57.466, </w:t>
      </w:r>
    </w:p>
    <w:p w:rsidR="00D80C13" w:rsidRDefault="003C44C7">
      <w:pPr>
        <w:numPr>
          <w:ilvl w:val="3"/>
          <w:numId w:val="10"/>
        </w:numPr>
        <w:ind w:right="0" w:hanging="386"/>
      </w:pPr>
      <w:r>
        <w:t xml:space="preserve">podseria B5 obejmuje 1.267 (słownie: jeden tysiąc dwieście sześćdziesiąt siedem) akcji o numerach od 57.467 do 58.733 </w:t>
      </w:r>
    </w:p>
    <w:p w:rsidR="00D80C13" w:rsidRDefault="003C44C7">
      <w:pPr>
        <w:numPr>
          <w:ilvl w:val="3"/>
          <w:numId w:val="10"/>
        </w:numPr>
        <w:ind w:right="0" w:hanging="386"/>
      </w:pPr>
      <w:r>
        <w:t xml:space="preserve">podseria B6 obejmuje 1.267 (słownie: jeden tysiąc dwieście sześćdziesiąt siedem) akcji o numerach od 58.734 do 60.000 </w:t>
      </w:r>
    </w:p>
    <w:p w:rsidR="00D80C13" w:rsidRDefault="003C44C7">
      <w:pPr>
        <w:numPr>
          <w:ilvl w:val="0"/>
          <w:numId w:val="4"/>
        </w:numPr>
        <w:ind w:left="993" w:right="0" w:hanging="427"/>
      </w:pPr>
      <w:r>
        <w:t xml:space="preserve">79.535 (słownie: siedemdziesiąt dziewięć tysięcy pięćset trzydzieści pięć) akcji serii „C”, o numerach od 60.001 do 139.535, </w:t>
      </w:r>
    </w:p>
    <w:p w:rsidR="00D80C13" w:rsidRDefault="003C44C7">
      <w:pPr>
        <w:numPr>
          <w:ilvl w:val="0"/>
          <w:numId w:val="4"/>
        </w:numPr>
        <w:ind w:left="993" w:right="0" w:hanging="427"/>
      </w:pPr>
      <w:r>
        <w:t xml:space="preserve">8.571 (słownie: osiem tysięcy pięćset siedemdziesiąt jeden) akcji serii „D”, o numerach od 139.536 do 148.106, </w:t>
      </w:r>
    </w:p>
    <w:p w:rsidR="00D80C13" w:rsidRDefault="003C44C7">
      <w:pPr>
        <w:numPr>
          <w:ilvl w:val="0"/>
          <w:numId w:val="4"/>
        </w:numPr>
        <w:ind w:left="993" w:right="0" w:hanging="427"/>
      </w:pPr>
      <w:r>
        <w:t xml:space="preserve">13.846 (słownie: trzynaście tysięcy osiemset czterdzieści sześć) akcji serii „E”, dzielących się na następujące podserie: </w:t>
      </w:r>
    </w:p>
    <w:p w:rsidR="00D80C13" w:rsidRDefault="003C44C7">
      <w:pPr>
        <w:numPr>
          <w:ilvl w:val="2"/>
          <w:numId w:val="7"/>
        </w:numPr>
        <w:ind w:right="0" w:hanging="377"/>
      </w:pPr>
      <w:r>
        <w:t xml:space="preserve">podseria E1 obejmuje 194 (słownie: sto dziewięćdziesiąt cztery) akcje o numerach od 148.107 do 148.300, </w:t>
      </w:r>
    </w:p>
    <w:p w:rsidR="00D80C13" w:rsidRDefault="003C44C7">
      <w:pPr>
        <w:numPr>
          <w:ilvl w:val="2"/>
          <w:numId w:val="7"/>
        </w:numPr>
        <w:ind w:right="0" w:hanging="377"/>
      </w:pPr>
      <w:r>
        <w:t xml:space="preserve">podseria E2 obejmuje 66 (słownie: sześćdziesiąt sześć) akcji o numerach od 148.301 do 148.366, </w:t>
      </w:r>
    </w:p>
    <w:p w:rsidR="00D80C13" w:rsidRDefault="003C44C7">
      <w:pPr>
        <w:numPr>
          <w:ilvl w:val="2"/>
          <w:numId w:val="7"/>
        </w:numPr>
        <w:ind w:right="0" w:hanging="377"/>
      </w:pPr>
      <w:r>
        <w:t xml:space="preserve">podseria E3 obejmuje 58 (słownie: pięćdziesiąt osiem) akcji o numerach od </w:t>
      </w:r>
    </w:p>
    <w:p w:rsidR="00D80C13" w:rsidRDefault="003C44C7">
      <w:pPr>
        <w:ind w:left="1030" w:right="0" w:firstLine="672"/>
      </w:pPr>
      <w:r>
        <w:t>148.367 do 148.424, iv.</w:t>
      </w:r>
      <w:r>
        <w:rPr>
          <w:rFonts w:ascii="Arial" w:eastAsia="Arial" w:hAnsi="Arial" w:cs="Arial"/>
        </w:rPr>
        <w:t xml:space="preserve"> </w:t>
      </w:r>
      <w:r>
        <w:t xml:space="preserve">podseria E4 obejmuje 39 (słownie: trzydzieści dziewięć) akcji o numerach od 148.425 do 148.463, </w:t>
      </w:r>
    </w:p>
    <w:p w:rsidR="00D80C13" w:rsidRDefault="003C44C7">
      <w:pPr>
        <w:numPr>
          <w:ilvl w:val="2"/>
          <w:numId w:val="8"/>
        </w:numPr>
        <w:ind w:left="1527" w:right="0" w:hanging="497"/>
      </w:pPr>
      <w:r>
        <w:t xml:space="preserve">podseria E5 obejmuje 820 (słownie: osiemset dwadzieścia) akcji o numerach od 148.464 do 149.283, </w:t>
      </w:r>
    </w:p>
    <w:p w:rsidR="00D80C13" w:rsidRDefault="003C44C7">
      <w:pPr>
        <w:numPr>
          <w:ilvl w:val="2"/>
          <w:numId w:val="8"/>
        </w:numPr>
        <w:ind w:left="1527" w:right="0" w:hanging="497"/>
      </w:pPr>
      <w:r>
        <w:t xml:space="preserve">podseria E6 obejmuje 1.425 (słownie: jeden tysiąc czterysta dwadzieścia pięć) akcji o numerach od 149.284 do 150.708, </w:t>
      </w:r>
    </w:p>
    <w:p w:rsidR="00D80C13" w:rsidRDefault="003C44C7">
      <w:pPr>
        <w:numPr>
          <w:ilvl w:val="2"/>
          <w:numId w:val="8"/>
        </w:numPr>
        <w:ind w:left="1527" w:right="0" w:hanging="497"/>
      </w:pPr>
      <w:r>
        <w:t xml:space="preserve">podseria E7 obejmuje 235 (słownie: dwieście trzydzieści pięć) akcji o numerach od 150.709 do 150.943, </w:t>
      </w:r>
    </w:p>
    <w:p w:rsidR="00D80C13" w:rsidRDefault="003C44C7">
      <w:pPr>
        <w:numPr>
          <w:ilvl w:val="2"/>
          <w:numId w:val="8"/>
        </w:numPr>
        <w:ind w:left="1527" w:right="0" w:hanging="497"/>
      </w:pPr>
      <w:r>
        <w:t xml:space="preserve">podseria E8 obejmuje 10.822 (słownie: dziesięć tysięcy osiemset dwadzieścia dwie) akcje o numerach od 150.944 do 161.765, </w:t>
      </w:r>
    </w:p>
    <w:p w:rsidR="00D80C13" w:rsidRDefault="003C44C7">
      <w:pPr>
        <w:numPr>
          <w:ilvl w:val="2"/>
          <w:numId w:val="8"/>
        </w:numPr>
        <w:ind w:left="1527" w:right="0" w:hanging="497"/>
      </w:pPr>
      <w:r>
        <w:t xml:space="preserve">podseria E9 obejmuje 187 (słownie: sto osiemdziesiąt siedem) akcji o numerach od 161.766 do 161.952, </w:t>
      </w:r>
    </w:p>
    <w:p w:rsidR="00D80C13" w:rsidRDefault="003C44C7">
      <w:pPr>
        <w:numPr>
          <w:ilvl w:val="0"/>
          <w:numId w:val="4"/>
        </w:numPr>
        <w:ind w:left="993" w:right="0" w:hanging="427"/>
      </w:pPr>
      <w:r>
        <w:t xml:space="preserve">2.765 (słownie: dwa tysiące siedemset sześćdziesiąt pięć) akcji serii F, dzielących się na następujące podserie: </w:t>
      </w:r>
    </w:p>
    <w:p w:rsidR="00D80C13" w:rsidRDefault="003C44C7">
      <w:pPr>
        <w:numPr>
          <w:ilvl w:val="2"/>
          <w:numId w:val="5"/>
        </w:numPr>
        <w:ind w:right="0" w:hanging="386"/>
      </w:pPr>
      <w:r>
        <w:t xml:space="preserve">podseria F1 obejmuje 276 (słownie: dwieście siedemdziesiąt sześć) akcji o numerach od 161.953 do 162.228, </w:t>
      </w:r>
    </w:p>
    <w:p w:rsidR="00D80C13" w:rsidRDefault="003C44C7">
      <w:pPr>
        <w:numPr>
          <w:ilvl w:val="2"/>
          <w:numId w:val="5"/>
        </w:numPr>
        <w:ind w:right="0" w:hanging="386"/>
      </w:pPr>
      <w:r>
        <w:t xml:space="preserve">podseria F2 obejmuje 175 (słownie: sto siedemdziesiąt pięć) akcji o numerach od 162.229 do 162.403, </w:t>
      </w:r>
    </w:p>
    <w:p w:rsidR="00D80C13" w:rsidRDefault="003C44C7">
      <w:pPr>
        <w:numPr>
          <w:ilvl w:val="2"/>
          <w:numId w:val="5"/>
        </w:numPr>
        <w:ind w:right="0" w:hanging="386"/>
      </w:pPr>
      <w:r>
        <w:t xml:space="preserve">podseria F3 obejmuje 995 (słownie: dziewięćset dziewięćdziesiąt pięć) akcji o numerach od 162.404 do 163.398, </w:t>
      </w:r>
    </w:p>
    <w:p w:rsidR="00D80C13" w:rsidRDefault="003C44C7">
      <w:pPr>
        <w:numPr>
          <w:ilvl w:val="2"/>
          <w:numId w:val="5"/>
        </w:numPr>
        <w:ind w:right="0" w:hanging="386"/>
      </w:pPr>
      <w:r>
        <w:t xml:space="preserve">podseria F4 obejmuje 143 (słownie: sto czterdzieści trzy) akcje o numerach od 163.399 do 163.541, </w:t>
      </w:r>
    </w:p>
    <w:p w:rsidR="00D80C13" w:rsidRDefault="003C44C7">
      <w:pPr>
        <w:numPr>
          <w:ilvl w:val="2"/>
          <w:numId w:val="5"/>
        </w:numPr>
        <w:ind w:right="0" w:hanging="386"/>
      </w:pPr>
      <w:r>
        <w:t xml:space="preserve">podseria F5 obejmuje 205 (słownie: dwieście pięć) akcji o numerach od </w:t>
      </w:r>
    </w:p>
    <w:p w:rsidR="00D80C13" w:rsidRDefault="003C44C7">
      <w:pPr>
        <w:ind w:left="1030" w:right="0" w:firstLine="672"/>
      </w:pPr>
      <w:r>
        <w:t>163.542 do 163.746, vi.</w:t>
      </w:r>
      <w:r>
        <w:rPr>
          <w:rFonts w:ascii="Arial" w:eastAsia="Arial" w:hAnsi="Arial" w:cs="Arial"/>
        </w:rPr>
        <w:t xml:space="preserve"> </w:t>
      </w:r>
      <w:r>
        <w:t xml:space="preserve">podseria F6 obejmuje 433 (słownie: czterysta trzydzieści trzy) akcje o numerach od 163.747 do 164.179, </w:t>
      </w:r>
    </w:p>
    <w:p w:rsidR="00D80C13" w:rsidRDefault="003C44C7">
      <w:pPr>
        <w:numPr>
          <w:ilvl w:val="3"/>
          <w:numId w:val="11"/>
        </w:numPr>
        <w:ind w:right="0" w:hanging="497"/>
      </w:pPr>
      <w:r>
        <w:lastRenderedPageBreak/>
        <w:t xml:space="preserve">podseria F7 obejmuje 433 (słownie: czterysta trzydzieści trzy) akcje o numerach od 164.180 do 164.612, </w:t>
      </w:r>
    </w:p>
    <w:p w:rsidR="00D80C13" w:rsidRDefault="003C44C7">
      <w:pPr>
        <w:numPr>
          <w:ilvl w:val="3"/>
          <w:numId w:val="11"/>
        </w:numPr>
        <w:ind w:right="0" w:hanging="497"/>
      </w:pPr>
      <w:r>
        <w:t xml:space="preserve">podseria F8 obejmuje 105 (słownie: sto pięć) akcji o numerach od 164.613 do 164.717, </w:t>
      </w:r>
    </w:p>
    <w:p w:rsidR="00D80C13" w:rsidRDefault="003C44C7">
      <w:pPr>
        <w:numPr>
          <w:ilvl w:val="0"/>
          <w:numId w:val="4"/>
        </w:numPr>
        <w:ind w:left="993" w:right="0" w:hanging="427"/>
      </w:pPr>
      <w:r>
        <w:t xml:space="preserve">20.001 (słownie: dwadzieścia tysięcy jeden) akcji serii GI, dzielących się na następujące podserie: </w:t>
      </w:r>
    </w:p>
    <w:p w:rsidR="00D80C13" w:rsidRDefault="003C44C7">
      <w:pPr>
        <w:numPr>
          <w:ilvl w:val="4"/>
          <w:numId w:val="6"/>
        </w:numPr>
        <w:ind w:right="0" w:hanging="442"/>
      </w:pPr>
      <w:r>
        <w:t xml:space="preserve">podseria GI1 obejmuje 3.478 (słownie: trzy tysiące czterysta siedemdziesiąt osiem) akcji o numerach od 164.718 do 168.195, </w:t>
      </w:r>
    </w:p>
    <w:p w:rsidR="00D80C13" w:rsidRDefault="003C44C7">
      <w:pPr>
        <w:numPr>
          <w:ilvl w:val="4"/>
          <w:numId w:val="6"/>
        </w:numPr>
        <w:ind w:right="0" w:hanging="442"/>
      </w:pPr>
      <w:r>
        <w:t xml:space="preserve">podseria GI2 obejmuje 7.364 (słownie: siedem tysięcy trzysta sześćdziesiąt cztery) akcje o numerach od 168.196 do 175.559, </w:t>
      </w:r>
    </w:p>
    <w:p w:rsidR="00D80C13" w:rsidRDefault="003C44C7">
      <w:pPr>
        <w:numPr>
          <w:ilvl w:val="4"/>
          <w:numId w:val="6"/>
        </w:numPr>
        <w:ind w:right="0" w:hanging="442"/>
      </w:pPr>
      <w:r>
        <w:t xml:space="preserve">podseria GI3 obejmuje 2.492 (słownie: dwa tysiące czterysta dziewięćdziesiąt dwie) akcje o numerach od 175.560 do 178.051, </w:t>
      </w:r>
    </w:p>
    <w:p w:rsidR="00D80C13" w:rsidRDefault="003C44C7">
      <w:pPr>
        <w:numPr>
          <w:ilvl w:val="4"/>
          <w:numId w:val="6"/>
        </w:numPr>
        <w:ind w:right="0" w:hanging="442"/>
      </w:pPr>
      <w:r>
        <w:t xml:space="preserve">podseria GI4 obejmuje 1 (słownie: jedną) akcję o numerze 178.052 </w:t>
      </w:r>
    </w:p>
    <w:p w:rsidR="00D80C13" w:rsidRDefault="003C44C7">
      <w:pPr>
        <w:numPr>
          <w:ilvl w:val="4"/>
          <w:numId w:val="6"/>
        </w:numPr>
        <w:ind w:right="0" w:hanging="442"/>
      </w:pPr>
      <w:r>
        <w:t xml:space="preserve">podseria GI5 obejmuje 4.872 (słownie: cztery tysiące osiemset siedemdziesiąt dwie) akcje o numerach od 178.053 do 182.924 </w:t>
      </w:r>
    </w:p>
    <w:p w:rsidR="00D80C13" w:rsidRDefault="003C44C7">
      <w:pPr>
        <w:numPr>
          <w:ilvl w:val="4"/>
          <w:numId w:val="6"/>
        </w:numPr>
        <w:ind w:right="0" w:hanging="442"/>
      </w:pPr>
      <w:r>
        <w:t xml:space="preserve">podseria GI6 obejmuje 897 (słownie: osiemset dziewięćdziesiąt siedem) akcji o numerach od 182.925 do 183.821 </w:t>
      </w:r>
    </w:p>
    <w:p w:rsidR="00D80C13" w:rsidRDefault="003C44C7">
      <w:pPr>
        <w:numPr>
          <w:ilvl w:val="4"/>
          <w:numId w:val="6"/>
        </w:numPr>
        <w:ind w:right="0" w:hanging="442"/>
      </w:pPr>
      <w:r>
        <w:t xml:space="preserve">podseria GI7 obejmuje 897 (słownie: osiemset dziewięćdziesiąt siedem) akcji o numerach od 183.822 do 184.718. </w:t>
      </w:r>
    </w:p>
    <w:p w:rsidR="00D80C13" w:rsidRDefault="003C44C7">
      <w:pPr>
        <w:numPr>
          <w:ilvl w:val="0"/>
          <w:numId w:val="4"/>
        </w:numPr>
        <w:ind w:left="993" w:right="0" w:hanging="427"/>
      </w:pPr>
      <w:r>
        <w:t xml:space="preserve">10.086 (słownie: dziesięć tysięcy osiemdziesiąt sześć) akcji serii GII, dzielących się na następujące podserie: </w:t>
      </w:r>
    </w:p>
    <w:p w:rsidR="00D80C13" w:rsidRDefault="003C44C7">
      <w:pPr>
        <w:numPr>
          <w:ilvl w:val="0"/>
          <w:numId w:val="4"/>
        </w:numPr>
        <w:ind w:left="993" w:right="0" w:hanging="427"/>
      </w:pPr>
      <w:r>
        <w:t xml:space="preserve">podseria GII1 obejmuje 3.362 (słownie: trzy tysiące trzysta sześćdziesiąt dwie) akcje o numerach od 184.719 do 188.080, </w:t>
      </w:r>
    </w:p>
    <w:p w:rsidR="00D80C13" w:rsidRDefault="003C44C7">
      <w:pPr>
        <w:numPr>
          <w:ilvl w:val="4"/>
          <w:numId w:val="12"/>
        </w:numPr>
        <w:ind w:right="0" w:hanging="377"/>
      </w:pPr>
      <w:r>
        <w:t xml:space="preserve">podseria GII2 obejmuje 3.362 (słownie: trzy tysiące trzysta sześćdziesiąt dwie) akcje o numerach od 188.081 do 191.442, </w:t>
      </w:r>
    </w:p>
    <w:p w:rsidR="00D80C13" w:rsidRDefault="003C44C7">
      <w:pPr>
        <w:numPr>
          <w:ilvl w:val="4"/>
          <w:numId w:val="12"/>
        </w:numPr>
        <w:ind w:right="0" w:hanging="377"/>
      </w:pPr>
      <w:r>
        <w:t xml:space="preserve">podseria GII3 obejmuje 3.362 (słownie: trzy tysiące trzysta sześćdziesiąt dwie) akcje o numerach od 191.443 do 194.804. </w:t>
      </w:r>
    </w:p>
    <w:p w:rsidR="00D80C13" w:rsidRDefault="003C44C7">
      <w:pPr>
        <w:numPr>
          <w:ilvl w:val="0"/>
          <w:numId w:val="13"/>
        </w:numPr>
        <w:ind w:right="0" w:hanging="497"/>
      </w:pPr>
      <w:r>
        <w:t xml:space="preserve">6.930 (słownie: sześć tysięcy dziewięćset trzydzieści) akcji serii GIII, dzielących się na następujące podserie: </w:t>
      </w:r>
    </w:p>
    <w:p w:rsidR="00D80C13" w:rsidRDefault="003C44C7">
      <w:pPr>
        <w:numPr>
          <w:ilvl w:val="3"/>
          <w:numId w:val="14"/>
        </w:numPr>
        <w:ind w:right="0" w:hanging="322"/>
      </w:pPr>
      <w:r>
        <w:t xml:space="preserve">podseria GIII1 obejmuje 1.170 (słownie: jeden tysiąc sto siedemdziesiąt) akcji o numerach od 194.805 do 195.974, </w:t>
      </w:r>
    </w:p>
    <w:p w:rsidR="00D80C13" w:rsidRDefault="003C44C7">
      <w:pPr>
        <w:numPr>
          <w:ilvl w:val="3"/>
          <w:numId w:val="14"/>
        </w:numPr>
        <w:ind w:right="0" w:hanging="322"/>
      </w:pPr>
      <w:r>
        <w:t xml:space="preserve">podseria GIII2 obejmuje 109 (słownie: sto dziewięć) akcji o numerach od </w:t>
      </w:r>
    </w:p>
    <w:p w:rsidR="00D80C13" w:rsidRDefault="003C44C7">
      <w:pPr>
        <w:ind w:left="1039" w:right="0" w:firstLine="662"/>
      </w:pPr>
      <w:r>
        <w:t>195.975 do 196.083, iii.</w:t>
      </w:r>
      <w:r>
        <w:rPr>
          <w:rFonts w:ascii="Arial" w:eastAsia="Arial" w:hAnsi="Arial" w:cs="Arial"/>
        </w:rPr>
        <w:t xml:space="preserve"> </w:t>
      </w:r>
      <w:r>
        <w:t xml:space="preserve">podseria GIII3 obejmuje 95 (słownie: dziewięćdziesiąt pięć) akcji o numerach od 196.084 do 196.178, </w:t>
      </w:r>
    </w:p>
    <w:p w:rsidR="00D80C13" w:rsidRDefault="003C44C7">
      <w:pPr>
        <w:numPr>
          <w:ilvl w:val="3"/>
          <w:numId w:val="15"/>
        </w:numPr>
        <w:ind w:right="0" w:hanging="386"/>
      </w:pPr>
      <w:r>
        <w:t xml:space="preserve">podseria GIII4 obejmuje 2.477 (słownie: dwa tysiące czterysta siedemdziesiąt siedem) akcji o numerach od 196.179 do 198.655 </w:t>
      </w:r>
    </w:p>
    <w:p w:rsidR="00D80C13" w:rsidRDefault="003C44C7">
      <w:pPr>
        <w:numPr>
          <w:ilvl w:val="3"/>
          <w:numId w:val="15"/>
        </w:numPr>
        <w:ind w:right="0" w:hanging="386"/>
      </w:pPr>
      <w:r>
        <w:t xml:space="preserve">podseria GIII5 obejmuje 2.477 (słownie: dwa tysiące czterysta siedemdziesiąt siedem) akcji o numerach od 198.656 do 201.132 </w:t>
      </w:r>
    </w:p>
    <w:p w:rsidR="00D80C13" w:rsidRDefault="003C44C7">
      <w:pPr>
        <w:numPr>
          <w:ilvl w:val="3"/>
          <w:numId w:val="15"/>
        </w:numPr>
        <w:ind w:right="0" w:hanging="386"/>
      </w:pPr>
      <w:r>
        <w:t xml:space="preserve">podseria GIII6 obejmuje 602 (słownie: sześćset dwie) akcje o numerach od 201.133 do 201.734. </w:t>
      </w:r>
    </w:p>
    <w:p w:rsidR="00D80C13" w:rsidRDefault="003C44C7">
      <w:pPr>
        <w:numPr>
          <w:ilvl w:val="0"/>
          <w:numId w:val="13"/>
        </w:numPr>
        <w:ind w:right="0" w:hanging="497"/>
      </w:pPr>
      <w:r>
        <w:t xml:space="preserve">209.968 (słownie: dwieście dziewięć tysięcy dziewięćset sześćdziesiąt osiem) akcji serii H o numerach od 201.735 do 411.702, </w:t>
      </w:r>
    </w:p>
    <w:p w:rsidR="00D80C13" w:rsidRDefault="003C44C7">
      <w:pPr>
        <w:numPr>
          <w:ilvl w:val="0"/>
          <w:numId w:val="13"/>
        </w:numPr>
        <w:ind w:right="0" w:hanging="497"/>
      </w:pPr>
      <w:r>
        <w:t xml:space="preserve">699.805 (słownie: sześćset dziewięćdziesiąt dziewięć tysięcy osiemset pięć) akcji serii I o numerach od 411.703 do 1.111.507, </w:t>
      </w:r>
    </w:p>
    <w:p w:rsidR="00D80C13" w:rsidRDefault="003C44C7">
      <w:pPr>
        <w:numPr>
          <w:ilvl w:val="0"/>
          <w:numId w:val="13"/>
        </w:numPr>
        <w:ind w:right="0" w:hanging="497"/>
      </w:pPr>
      <w:r>
        <w:t xml:space="preserve">40.060 (słownie: czterdzieści tysięcy sześćdziesiąt) akcji serii J o numerach od </w:t>
      </w:r>
    </w:p>
    <w:p w:rsidR="00D80C13" w:rsidRDefault="003C44C7">
      <w:pPr>
        <w:ind w:left="1004" w:right="0"/>
      </w:pPr>
      <w:r>
        <w:t xml:space="preserve">1.111.508 do 1.151.567, </w:t>
      </w:r>
    </w:p>
    <w:p w:rsidR="00D80C13" w:rsidRDefault="003C44C7">
      <w:pPr>
        <w:numPr>
          <w:ilvl w:val="0"/>
          <w:numId w:val="13"/>
        </w:numPr>
        <w:ind w:right="0" w:hanging="497"/>
      </w:pPr>
      <w:r>
        <w:lastRenderedPageBreak/>
        <w:t xml:space="preserve">300.000 (słownie: trzysta tysięcy) akcji serii K o numerach od 1.151.568 do </w:t>
      </w:r>
    </w:p>
    <w:p w:rsidR="00D80C13" w:rsidRDefault="003C44C7">
      <w:pPr>
        <w:ind w:left="1004" w:right="0"/>
      </w:pPr>
      <w:r>
        <w:t xml:space="preserve">1.451.567. </w:t>
      </w:r>
    </w:p>
    <w:p w:rsidR="00DD47E7" w:rsidRDefault="00DD47E7" w:rsidP="005A369D">
      <w:pPr>
        <w:ind w:left="705" w:right="0" w:hanging="705"/>
      </w:pPr>
      <w:r>
        <w:t xml:space="preserve">2. </w:t>
      </w:r>
      <w:r w:rsidR="005A369D">
        <w:tab/>
      </w:r>
      <w:r w:rsidR="00626229">
        <w:t>Określa się wartość nominalną warunkowego podwyższenia kapitału zakładowego Spółki na kwotę nie mniejszą niż 1.000.000,00 zł (jeden milion złotych) i nie większą niż 1.500.000,00 (jeden milion pięćset tysięcy złotych). Warunkowe podwyższenie kapitału następuje w drodze emisji nie mniej niż 1.000</w:t>
      </w:r>
      <w:bookmarkStart w:id="0" w:name="_GoBack"/>
      <w:bookmarkEnd w:id="0"/>
      <w:r w:rsidR="00626229">
        <w:t>.000 (jeden milion) akcji i nie więcej niż 1.500.000 (jeden milion pięćset tysięcy) akcji zwykłych na okaziciela serii L, o wartości nominalnej 1,00 (jeden) złotych każda. Akcje serii L obejmowane będą przez uprawnionych z Warrantów Subskrypcyjnych emitowanych na podstawie uchwały nr 19/2015 Zwyczajnego Walnego Zgromadzenia Spółki z dnia 26 maja 2015.</w:t>
      </w:r>
    </w:p>
    <w:p w:rsidR="00D80C13" w:rsidRDefault="003C44C7">
      <w:pPr>
        <w:spacing w:after="0" w:line="259" w:lineRule="auto"/>
        <w:ind w:left="0" w:right="0" w:firstLine="0"/>
        <w:jc w:val="left"/>
      </w:pPr>
      <w:r>
        <w:t xml:space="preserve"> </w:t>
      </w:r>
    </w:p>
    <w:p w:rsidR="00D80C13" w:rsidRDefault="003C44C7">
      <w:pPr>
        <w:spacing w:after="30" w:line="259" w:lineRule="auto"/>
        <w:jc w:val="center"/>
      </w:pPr>
      <w:r>
        <w:t xml:space="preserve">§6 </w:t>
      </w:r>
    </w:p>
    <w:p w:rsidR="00D80C13" w:rsidRDefault="003C44C7">
      <w:pPr>
        <w:ind w:left="-5" w:right="0"/>
      </w:pPr>
      <w:r>
        <w:t xml:space="preserve">Spółka może podwyższyć kapitał zakładowy w drodze emisji akcji na mocy uchwały Walnego Zgromadzenia, które określi sumę o jaką kapitał może być podwyższony, cenę emisyjną nowych akcji bądź upoważni Zarząd lub Radę Nadzorczą Spółki do oznaczenia ceny emisji, daty od której akcje mogą uczestniczyć w dywidendzie. </w:t>
      </w:r>
    </w:p>
    <w:p w:rsidR="00D80C13" w:rsidRDefault="003C44C7">
      <w:pPr>
        <w:spacing w:after="31" w:line="259" w:lineRule="auto"/>
        <w:ind w:left="0" w:right="0" w:firstLine="0"/>
        <w:jc w:val="left"/>
      </w:pPr>
      <w:r>
        <w:t xml:space="preserve"> </w:t>
      </w:r>
    </w:p>
    <w:p w:rsidR="00D80C13" w:rsidRDefault="003C44C7">
      <w:pPr>
        <w:spacing w:after="30" w:line="259" w:lineRule="auto"/>
        <w:jc w:val="center"/>
      </w:pPr>
      <w:r>
        <w:t xml:space="preserve">§7 </w:t>
      </w:r>
    </w:p>
    <w:p w:rsidR="00D80C13" w:rsidRDefault="003C44C7">
      <w:pPr>
        <w:numPr>
          <w:ilvl w:val="0"/>
          <w:numId w:val="16"/>
        </w:numPr>
        <w:ind w:right="0" w:hanging="566"/>
      </w:pPr>
      <w:r>
        <w:t xml:space="preserve">Akcje mogą być umarzane. Warunki i sposób umorzenia akcji określa Walne Zgromadzenie. </w:t>
      </w:r>
    </w:p>
    <w:p w:rsidR="00D80C13" w:rsidRDefault="003C44C7">
      <w:pPr>
        <w:numPr>
          <w:ilvl w:val="0"/>
          <w:numId w:val="16"/>
        </w:numPr>
        <w:ind w:right="0" w:hanging="566"/>
      </w:pPr>
      <w:r>
        <w:t xml:space="preserve">Spółka ma prawo emitować obligacje zamienne oraz obligacje z prawem pierwszeństwa. </w:t>
      </w:r>
    </w:p>
    <w:p w:rsidR="00D80C13" w:rsidRDefault="003C44C7">
      <w:pPr>
        <w:numPr>
          <w:ilvl w:val="0"/>
          <w:numId w:val="16"/>
        </w:numPr>
        <w:ind w:right="0" w:hanging="566"/>
      </w:pPr>
      <w:r>
        <w:t xml:space="preserve">Spółka ma prawo emitować akcje w odcinkach zbiorowych. </w:t>
      </w:r>
    </w:p>
    <w:p w:rsidR="00D80C13" w:rsidRDefault="003C44C7">
      <w:pPr>
        <w:spacing w:after="29" w:line="259" w:lineRule="auto"/>
        <w:ind w:left="0" w:right="0" w:firstLine="0"/>
        <w:jc w:val="left"/>
      </w:pPr>
      <w:r>
        <w:t xml:space="preserve"> </w:t>
      </w:r>
    </w:p>
    <w:p w:rsidR="00D80C13" w:rsidRDefault="003C44C7">
      <w:pPr>
        <w:spacing w:after="31" w:line="259" w:lineRule="auto"/>
        <w:ind w:left="0" w:right="0" w:firstLine="0"/>
        <w:jc w:val="left"/>
      </w:pPr>
      <w:r>
        <w:t xml:space="preserve"> </w:t>
      </w:r>
    </w:p>
    <w:p w:rsidR="00D80C13" w:rsidRDefault="003C44C7">
      <w:pPr>
        <w:pStyle w:val="Nagwek1"/>
        <w:ind w:left="466" w:right="7" w:hanging="466"/>
      </w:pPr>
      <w:r>
        <w:t xml:space="preserve">KAPITAŁ I FUNDUSZE </w:t>
      </w:r>
    </w:p>
    <w:p w:rsidR="00D80C13" w:rsidRDefault="003C44C7">
      <w:pPr>
        <w:spacing w:after="31" w:line="259" w:lineRule="auto"/>
        <w:ind w:left="67" w:right="0" w:firstLine="0"/>
        <w:jc w:val="center"/>
      </w:pPr>
      <w:r>
        <w:t xml:space="preserve"> </w:t>
      </w:r>
    </w:p>
    <w:p w:rsidR="00D80C13" w:rsidRDefault="003C44C7">
      <w:pPr>
        <w:spacing w:after="5" w:line="289" w:lineRule="auto"/>
        <w:ind w:left="-15" w:right="4398" w:firstLine="4399"/>
        <w:jc w:val="left"/>
      </w:pPr>
      <w:r>
        <w:t>§8 Spółka tworzy następujące kapitały własne: a)</w:t>
      </w:r>
      <w:r w:rsidR="00685EB4">
        <w:rPr>
          <w:rFonts w:ascii="Arial" w:eastAsia="Arial" w:hAnsi="Arial" w:cs="Arial"/>
        </w:rPr>
        <w:t xml:space="preserve"> </w:t>
      </w:r>
      <w:r w:rsidR="00685EB4">
        <w:rPr>
          <w:rFonts w:ascii="Arial" w:eastAsia="Arial" w:hAnsi="Arial" w:cs="Arial"/>
        </w:rPr>
        <w:tab/>
      </w:r>
      <w:r>
        <w:t xml:space="preserve">kapitał zakładowy, </w:t>
      </w:r>
    </w:p>
    <w:p w:rsidR="00D80C13" w:rsidRDefault="003C44C7">
      <w:pPr>
        <w:numPr>
          <w:ilvl w:val="0"/>
          <w:numId w:val="17"/>
        </w:numPr>
        <w:ind w:right="0" w:hanging="566"/>
      </w:pPr>
      <w:r>
        <w:t xml:space="preserve">kapitał zapasowy, </w:t>
      </w:r>
    </w:p>
    <w:p w:rsidR="00D80C13" w:rsidRDefault="003C44C7">
      <w:pPr>
        <w:numPr>
          <w:ilvl w:val="0"/>
          <w:numId w:val="17"/>
        </w:numPr>
        <w:ind w:right="0" w:hanging="566"/>
      </w:pPr>
      <w:r>
        <w:t xml:space="preserve">inne kapitały przewidziane przez prawo. </w:t>
      </w:r>
    </w:p>
    <w:p w:rsidR="00D80C13" w:rsidRDefault="003C44C7">
      <w:pPr>
        <w:spacing w:after="29" w:line="259" w:lineRule="auto"/>
        <w:ind w:left="0" w:right="0" w:firstLine="0"/>
        <w:jc w:val="left"/>
      </w:pPr>
      <w:r>
        <w:t xml:space="preserve"> </w:t>
      </w:r>
    </w:p>
    <w:p w:rsidR="00D80C13" w:rsidRDefault="003C44C7">
      <w:pPr>
        <w:pStyle w:val="Nagwek1"/>
        <w:ind w:left="401" w:right="8" w:hanging="401"/>
      </w:pPr>
      <w:r>
        <w:t xml:space="preserve">WŁADZE SPÓŁKI </w:t>
      </w:r>
    </w:p>
    <w:p w:rsidR="00D80C13" w:rsidRDefault="003C44C7">
      <w:pPr>
        <w:spacing w:after="29" w:line="259" w:lineRule="auto"/>
        <w:ind w:left="67" w:right="0" w:firstLine="0"/>
        <w:jc w:val="center"/>
      </w:pPr>
      <w:r>
        <w:t xml:space="preserve"> </w:t>
      </w:r>
    </w:p>
    <w:p w:rsidR="00D80C13" w:rsidRDefault="003C44C7">
      <w:pPr>
        <w:spacing w:after="5" w:line="289" w:lineRule="auto"/>
        <w:ind w:left="-15" w:right="4398" w:firstLine="4399"/>
        <w:jc w:val="left"/>
      </w:pPr>
      <w:r>
        <w:t>§9 Władzami Spółki są: a)</w:t>
      </w:r>
      <w:r>
        <w:rPr>
          <w:rFonts w:ascii="Arial" w:eastAsia="Arial" w:hAnsi="Arial" w:cs="Arial"/>
        </w:rPr>
        <w:t xml:space="preserve"> </w:t>
      </w:r>
      <w:r>
        <w:t xml:space="preserve">Zarząd, </w:t>
      </w:r>
    </w:p>
    <w:p w:rsidR="00D80C13" w:rsidRDefault="003C44C7">
      <w:pPr>
        <w:numPr>
          <w:ilvl w:val="0"/>
          <w:numId w:val="18"/>
        </w:numPr>
        <w:ind w:right="0" w:hanging="427"/>
      </w:pPr>
      <w:r>
        <w:t xml:space="preserve">Rada Nadzorcza, </w:t>
      </w:r>
    </w:p>
    <w:p w:rsidR="00D80C13" w:rsidRDefault="003C44C7">
      <w:pPr>
        <w:numPr>
          <w:ilvl w:val="0"/>
          <w:numId w:val="18"/>
        </w:numPr>
        <w:ind w:right="0" w:hanging="427"/>
      </w:pPr>
      <w:r>
        <w:t xml:space="preserve">Walne Zgromadzenie. </w:t>
      </w:r>
    </w:p>
    <w:p w:rsidR="00D80C13" w:rsidRDefault="003C44C7">
      <w:pPr>
        <w:spacing w:after="29" w:line="259" w:lineRule="auto"/>
        <w:ind w:left="0" w:right="0" w:firstLine="0"/>
        <w:jc w:val="left"/>
      </w:pPr>
      <w:r>
        <w:t xml:space="preserve"> </w:t>
      </w:r>
    </w:p>
    <w:p w:rsidR="00D80C13" w:rsidRDefault="003C44C7">
      <w:pPr>
        <w:pStyle w:val="Nagwek1"/>
        <w:numPr>
          <w:ilvl w:val="0"/>
          <w:numId w:val="0"/>
        </w:numPr>
        <w:ind w:right="6"/>
      </w:pPr>
      <w:r>
        <w:t xml:space="preserve">Zarząd </w:t>
      </w:r>
    </w:p>
    <w:p w:rsidR="00D80C13" w:rsidRDefault="003C44C7">
      <w:pPr>
        <w:spacing w:after="29" w:line="259" w:lineRule="auto"/>
        <w:ind w:left="0" w:right="0" w:firstLine="0"/>
        <w:jc w:val="left"/>
      </w:pPr>
      <w:r>
        <w:t xml:space="preserve"> </w:t>
      </w:r>
    </w:p>
    <w:p w:rsidR="00D80C13" w:rsidRDefault="003C44C7">
      <w:pPr>
        <w:spacing w:after="30" w:line="259" w:lineRule="auto"/>
        <w:ind w:right="7"/>
        <w:jc w:val="center"/>
      </w:pPr>
      <w:r>
        <w:t xml:space="preserve">§10 </w:t>
      </w:r>
    </w:p>
    <w:p w:rsidR="00D80C13" w:rsidRDefault="003C44C7">
      <w:pPr>
        <w:numPr>
          <w:ilvl w:val="0"/>
          <w:numId w:val="19"/>
        </w:numPr>
        <w:ind w:right="0" w:hanging="566"/>
      </w:pPr>
      <w:r>
        <w:t xml:space="preserve">Wszelkie sprawy związane z prowadzeniem Spółki, nie zastrzeżone ustawą albo niniejszym Statutem do kompetencji Walnego Zgromadzenia lub Rady Nadzorczej należą do zakresu działania Zarządu. </w:t>
      </w:r>
    </w:p>
    <w:p w:rsidR="00D80C13" w:rsidRDefault="003C44C7">
      <w:pPr>
        <w:numPr>
          <w:ilvl w:val="0"/>
          <w:numId w:val="19"/>
        </w:numPr>
        <w:ind w:right="0" w:hanging="566"/>
      </w:pPr>
      <w:r>
        <w:lastRenderedPageBreak/>
        <w:t xml:space="preserve">Regulamin Zarządu określi szczegółowo tryb  działania Zarządu. Regulamin uchwala Zarząd, a zatwierdza Rada Nadzorcza. </w:t>
      </w:r>
    </w:p>
    <w:p w:rsidR="00D80C13" w:rsidRDefault="003C44C7">
      <w:pPr>
        <w:numPr>
          <w:ilvl w:val="0"/>
          <w:numId w:val="19"/>
        </w:numPr>
        <w:ind w:right="0" w:hanging="566"/>
      </w:pPr>
      <w:r>
        <w:t xml:space="preserve">Zarząd Spółki składa się z jednej do pięciu osób. </w:t>
      </w:r>
    </w:p>
    <w:p w:rsidR="00D80C13" w:rsidRDefault="003C44C7">
      <w:pPr>
        <w:numPr>
          <w:ilvl w:val="0"/>
          <w:numId w:val="19"/>
        </w:numPr>
        <w:ind w:right="0" w:hanging="566"/>
      </w:pPr>
      <w:r>
        <w:t xml:space="preserve">Zarząd jest powoływany i odwoływany przez Radę Nadzorczą. </w:t>
      </w:r>
    </w:p>
    <w:p w:rsidR="00D80C13" w:rsidRDefault="003C44C7">
      <w:pPr>
        <w:numPr>
          <w:ilvl w:val="0"/>
          <w:numId w:val="19"/>
        </w:numPr>
        <w:ind w:right="0" w:hanging="566"/>
      </w:pPr>
      <w:r>
        <w:t xml:space="preserve">Kadencja Zarządu trwa trzy lata. </w:t>
      </w:r>
    </w:p>
    <w:p w:rsidR="00D80C13" w:rsidRDefault="003C44C7">
      <w:pPr>
        <w:numPr>
          <w:ilvl w:val="0"/>
          <w:numId w:val="19"/>
        </w:numPr>
        <w:ind w:right="0" w:hanging="566"/>
      </w:pPr>
      <w:r>
        <w:t xml:space="preserve">Członków Zarządu powołuje się na okres wspólnej kadencji. Mandat Członka Zarządu powołanego przed upływem kadencji Zarządu wygasa równocześnie z wygaśnięciem mandatów pozostałych członków Zarządu. </w:t>
      </w:r>
    </w:p>
    <w:p w:rsidR="00D80C13" w:rsidRDefault="003C44C7">
      <w:pPr>
        <w:numPr>
          <w:ilvl w:val="0"/>
          <w:numId w:val="19"/>
        </w:numPr>
        <w:ind w:right="0" w:hanging="566"/>
      </w:pPr>
      <w:r>
        <w:t xml:space="preserve">Mandat członka zarządu wygasa najpóźniej z dniem odbycia Walnego Zgromadzenia zatwierdzającego sprawozdanie finansowe za ostatni pełny rok obrotowy pełnienia funkcji Członka Zarządu. </w:t>
      </w:r>
    </w:p>
    <w:p w:rsidR="00D80C13" w:rsidRDefault="003C44C7">
      <w:pPr>
        <w:spacing w:after="0" w:line="259" w:lineRule="auto"/>
        <w:ind w:left="0" w:right="0" w:firstLine="0"/>
        <w:jc w:val="left"/>
      </w:pPr>
      <w:r>
        <w:t xml:space="preserve"> </w:t>
      </w:r>
    </w:p>
    <w:p w:rsidR="00D80C13" w:rsidRDefault="003C44C7">
      <w:pPr>
        <w:spacing w:after="30" w:line="259" w:lineRule="auto"/>
        <w:ind w:right="7"/>
        <w:jc w:val="center"/>
      </w:pPr>
      <w:r>
        <w:t xml:space="preserve">§11 </w:t>
      </w:r>
    </w:p>
    <w:p w:rsidR="00D80C13" w:rsidRDefault="003C44C7">
      <w:pPr>
        <w:numPr>
          <w:ilvl w:val="0"/>
          <w:numId w:val="20"/>
        </w:numPr>
        <w:ind w:right="0"/>
      </w:pPr>
      <w:r>
        <w:t xml:space="preserve">W przypadku Zarządu jednoosobowego do składania oświadczeń w imieniu Spółki uprawniony jest Członek Zarządu samodzielnie. </w:t>
      </w:r>
    </w:p>
    <w:p w:rsidR="00D80C13" w:rsidRDefault="003C44C7">
      <w:pPr>
        <w:numPr>
          <w:ilvl w:val="0"/>
          <w:numId w:val="20"/>
        </w:numPr>
        <w:ind w:right="0"/>
      </w:pPr>
      <w:r>
        <w:t xml:space="preserve">W przypadku Zarządu wieloosobowego do składania oświadczeń w imieniu Spółki wymagane jest współdziałanie dwóch członków Zarządu albo jednego członka Zarządu łącznie z prokurentem. </w:t>
      </w:r>
    </w:p>
    <w:p w:rsidR="00D80C13" w:rsidRDefault="003C44C7">
      <w:pPr>
        <w:spacing w:after="29" w:line="259" w:lineRule="auto"/>
        <w:ind w:left="0" w:right="0" w:firstLine="0"/>
        <w:jc w:val="left"/>
      </w:pPr>
      <w:r>
        <w:rPr>
          <w:b/>
        </w:rPr>
        <w:t xml:space="preserve"> </w:t>
      </w:r>
    </w:p>
    <w:p w:rsidR="00D80C13" w:rsidRDefault="003C44C7">
      <w:pPr>
        <w:pStyle w:val="Nagwek1"/>
        <w:numPr>
          <w:ilvl w:val="0"/>
          <w:numId w:val="0"/>
        </w:numPr>
        <w:ind w:right="7"/>
      </w:pPr>
      <w:r>
        <w:t xml:space="preserve">Rada Nadzorcza </w:t>
      </w:r>
    </w:p>
    <w:p w:rsidR="00D80C13" w:rsidRDefault="003C44C7">
      <w:pPr>
        <w:spacing w:after="29" w:line="259" w:lineRule="auto"/>
        <w:ind w:left="67" w:right="0" w:firstLine="0"/>
        <w:jc w:val="center"/>
      </w:pPr>
      <w:r>
        <w:t xml:space="preserve"> </w:t>
      </w:r>
    </w:p>
    <w:p w:rsidR="00D80C13" w:rsidRDefault="003C44C7">
      <w:pPr>
        <w:spacing w:after="30" w:line="259" w:lineRule="auto"/>
        <w:ind w:right="7"/>
        <w:jc w:val="center"/>
      </w:pPr>
      <w:r>
        <w:t xml:space="preserve">§12 </w:t>
      </w:r>
    </w:p>
    <w:p w:rsidR="00D80C13" w:rsidRDefault="003C44C7">
      <w:pPr>
        <w:numPr>
          <w:ilvl w:val="0"/>
          <w:numId w:val="21"/>
        </w:numPr>
        <w:ind w:right="0" w:hanging="566"/>
      </w:pPr>
      <w:r>
        <w:t xml:space="preserve">Rada Nadzorcza składa się z od 5 (pięciu) do 9 (dziewięciu) Członków. Walne Zgromadzenie winno przed przystąpieniem do wyborów podjąć uchwałę, ustalającą liczbę członków Rady Nadzorczej. </w:t>
      </w:r>
    </w:p>
    <w:p w:rsidR="00D80C13" w:rsidRDefault="003C44C7">
      <w:pPr>
        <w:numPr>
          <w:ilvl w:val="0"/>
          <w:numId w:val="21"/>
        </w:numPr>
        <w:ind w:right="0" w:hanging="566"/>
      </w:pPr>
      <w:r>
        <w:t xml:space="preserve">Kadencja Rady Nadzorczej trwa 3 lata. </w:t>
      </w:r>
    </w:p>
    <w:p w:rsidR="00D80C13" w:rsidRDefault="003C44C7">
      <w:pPr>
        <w:numPr>
          <w:ilvl w:val="0"/>
          <w:numId w:val="21"/>
        </w:numPr>
        <w:ind w:right="0" w:hanging="566"/>
      </w:pPr>
      <w:r>
        <w:t xml:space="preserve">Członków Rady Nadzorczej powołuje się na okres wspólnej kadencji. Mandat Członka Rady Nadzorczej powołanego przed upływem kadencji Rady Nadzorczej wygasa równocześnie z wygaśnięciem mandatów pozostałych członków Rady Nadzorczej. </w:t>
      </w:r>
    </w:p>
    <w:p w:rsidR="00D80C13" w:rsidRDefault="003C44C7">
      <w:pPr>
        <w:numPr>
          <w:ilvl w:val="0"/>
          <w:numId w:val="21"/>
        </w:numPr>
        <w:ind w:right="0" w:hanging="566"/>
      </w:pPr>
      <w:r>
        <w:t xml:space="preserve">Mandat członka Rady Nadzorczej wygasa najpóźniej z dniem odbycia walnego zgromadzenia zatwierdzającego sprawozdania finansowe za ostatni pełen rok obrotowy pełnienia funkcji członka Rady Nadzorczej. </w:t>
      </w:r>
    </w:p>
    <w:p w:rsidR="00685EB4" w:rsidRDefault="00685EB4">
      <w:pPr>
        <w:numPr>
          <w:ilvl w:val="0"/>
          <w:numId w:val="21"/>
        </w:numPr>
        <w:ind w:right="0" w:hanging="566"/>
      </w:pPr>
      <w:r>
        <w:t>W przypadku gdy na skutek wygaśnięcia mandatu jednego lub większej liczby członków Rady Nadzorczej przed upływem kadencji w okresie pomiędzy odbyciem Walnych Zgromadzeń, Rada Nadzorcza utraci zdolność do podejmowania uchwał, pozostali członkowie Rady uprawnieni są do kooptacji jednego lub większej liczby członków Rady, tak aby liczba członków Rady Nadzorczej stanowiła liczbę członków Rady ustaloną zgodnie z § 12 ust. 1 Statutu. W takim przypadku każdy z członków Rady Nadzorczej, uprawniony jest do zgłoszenia po jednym kandydacie do Rady Nadzorczej.</w:t>
      </w:r>
    </w:p>
    <w:p w:rsidR="00D80C13" w:rsidRDefault="003C44C7">
      <w:pPr>
        <w:spacing w:after="29" w:line="259" w:lineRule="auto"/>
        <w:ind w:left="0" w:right="0" w:firstLine="0"/>
        <w:jc w:val="left"/>
      </w:pPr>
      <w:r>
        <w:t xml:space="preserve"> </w:t>
      </w:r>
    </w:p>
    <w:p w:rsidR="00D80C13" w:rsidRDefault="003C44C7">
      <w:pPr>
        <w:spacing w:after="30" w:line="259" w:lineRule="auto"/>
        <w:ind w:right="7"/>
        <w:jc w:val="center"/>
      </w:pPr>
      <w:r>
        <w:t xml:space="preserve">§13 </w:t>
      </w:r>
    </w:p>
    <w:p w:rsidR="00D80C13" w:rsidRDefault="003C44C7">
      <w:pPr>
        <w:numPr>
          <w:ilvl w:val="0"/>
          <w:numId w:val="22"/>
        </w:numPr>
        <w:ind w:right="0" w:hanging="566"/>
      </w:pPr>
      <w:r>
        <w:t xml:space="preserve">Członkowie Rady Nadzorczej wybierają ze swego grona Przewodniczącego i jego zastępcę, a w miarę potrzeby także sekretarza Rady. Wyboru dokonuje się bezwzględną większością głosów oddanych na posiedzeniu Rady. </w:t>
      </w:r>
    </w:p>
    <w:p w:rsidR="00D80C13" w:rsidRDefault="003C44C7">
      <w:pPr>
        <w:numPr>
          <w:ilvl w:val="0"/>
          <w:numId w:val="22"/>
        </w:numPr>
        <w:ind w:right="0" w:hanging="566"/>
      </w:pPr>
      <w:r>
        <w:t xml:space="preserve">Rada Nadzorcza może odwołać Przewodniczącego, jego zastępcę i sekretarza z tych funkcji. </w:t>
      </w:r>
    </w:p>
    <w:p w:rsidR="00D80C13" w:rsidRDefault="003C44C7">
      <w:pPr>
        <w:spacing w:after="31" w:line="259" w:lineRule="auto"/>
        <w:ind w:left="0" w:right="0" w:firstLine="0"/>
        <w:jc w:val="left"/>
      </w:pPr>
      <w:r>
        <w:lastRenderedPageBreak/>
        <w:t xml:space="preserve"> </w:t>
      </w:r>
    </w:p>
    <w:p w:rsidR="00D80C13" w:rsidRDefault="003C44C7">
      <w:pPr>
        <w:spacing w:after="30" w:line="259" w:lineRule="auto"/>
        <w:ind w:right="6"/>
        <w:jc w:val="center"/>
      </w:pPr>
      <w:r>
        <w:t xml:space="preserve">§14 </w:t>
      </w:r>
    </w:p>
    <w:p w:rsidR="00D80C13" w:rsidRDefault="003C44C7">
      <w:pPr>
        <w:ind w:left="-5" w:right="0"/>
      </w:pPr>
      <w:r>
        <w:t xml:space="preserve">Rada Nadzorcza może podejmować wiążące uchwały jeżeli zaproszenie na posiedzenie Rady zostało rozesłane do wszystkich jej członków oraz jeżeli w posiedzenie uczestniczy co najmniej połowa członków Rady Nadzorczej. W przypadku równej liczby głosów oddanych, głos Przewodniczącego Rady będzie decydujący. Uchwały rady zapadają bezwzględną większością głosów. </w:t>
      </w:r>
    </w:p>
    <w:p w:rsidR="00D80C13" w:rsidRDefault="003C44C7">
      <w:pPr>
        <w:spacing w:after="31" w:line="259" w:lineRule="auto"/>
        <w:ind w:left="0" w:right="0" w:firstLine="0"/>
        <w:jc w:val="left"/>
      </w:pPr>
      <w:r>
        <w:t xml:space="preserve"> </w:t>
      </w:r>
    </w:p>
    <w:p w:rsidR="00D80C13" w:rsidRDefault="003C44C7">
      <w:pPr>
        <w:spacing w:after="30" w:line="259" w:lineRule="auto"/>
        <w:ind w:right="6"/>
        <w:jc w:val="center"/>
      </w:pPr>
      <w:r>
        <w:t xml:space="preserve">§15 </w:t>
      </w:r>
    </w:p>
    <w:p w:rsidR="00D80C13" w:rsidRDefault="003C44C7">
      <w:pPr>
        <w:numPr>
          <w:ilvl w:val="0"/>
          <w:numId w:val="23"/>
        </w:numPr>
        <w:ind w:right="0" w:hanging="566"/>
      </w:pPr>
      <w:r>
        <w:t xml:space="preserve">Posiedzenia Rady Nadzorczej zwołuje Przewodniczący lub z jego upoważnienia zastępca, z zastrzeżeniem, że pierwsze posiedzenie Rady Nadzorczej nowej kadencji zwołuje Zarząd Spółki, na dzień roboczy przypadający nie później niż 14 dni po wyborze Rady Nadzorczej. Przewodniczący Rady Nadzorczej przewodniczy obradom, a w razie jego nieobecności jego zastępca. </w:t>
      </w:r>
    </w:p>
    <w:p w:rsidR="00D80C13" w:rsidRDefault="003C44C7">
      <w:pPr>
        <w:numPr>
          <w:ilvl w:val="0"/>
          <w:numId w:val="23"/>
        </w:numPr>
        <w:ind w:right="0" w:hanging="566"/>
      </w:pPr>
      <w:r>
        <w:t xml:space="preserve">Posiedzenie Rady Nadzorczej odbywają się co najmniej raz na kwartał. </w:t>
      </w:r>
    </w:p>
    <w:p w:rsidR="00D80C13" w:rsidRDefault="003C44C7">
      <w:pPr>
        <w:numPr>
          <w:ilvl w:val="0"/>
          <w:numId w:val="23"/>
        </w:numPr>
        <w:ind w:right="0" w:hanging="566"/>
      </w:pPr>
      <w:r>
        <w:t xml:space="preserve">Zwołanie posiedzenia Rady Nadzorczej z inicjatywy Zarządu może nastąpić na wniosek zgłoszony Przewodniczącemu lub jego zastępcy, w tym przypadku zwołanie posiedzenia Rady powinno odbyć się najpóźniej w ciągu 21 dni od zgłoszenia zawierającego uzasadnienie. </w:t>
      </w:r>
    </w:p>
    <w:p w:rsidR="00D80C13" w:rsidRDefault="003C44C7">
      <w:pPr>
        <w:numPr>
          <w:ilvl w:val="0"/>
          <w:numId w:val="23"/>
        </w:numPr>
        <w:ind w:right="0" w:hanging="566"/>
      </w:pPr>
      <w:r>
        <w:t xml:space="preserve">Posiedzenia Rady Nadzorczej są zwoływane poprzez przesłanie zawiadomień, wysłanych co najmniej z siedmiodniowym wyprzedzeniem, a w przypadkach nagłych, wysłanych co najmniej z dwudniowym wyprzedzeniem. Zawiadomienie winno zawierać m.in.: porządek posiedzenia, ze wskazaniem spraw jakie mają zostać rozpatrzone. Sprawy nie objęte porządkiem posiedzenia mogą zostać rozpatrzone w jego trakcie wtedy, jeśli obecni będą wszyscy członkowie Rady i wyrażą oni na to swoją zgodę. </w:t>
      </w:r>
    </w:p>
    <w:p w:rsidR="00D80C13" w:rsidRDefault="003C44C7">
      <w:pPr>
        <w:numPr>
          <w:ilvl w:val="0"/>
          <w:numId w:val="23"/>
        </w:numPr>
        <w:ind w:right="0" w:hanging="566"/>
      </w:pPr>
      <w:r>
        <w:t xml:space="preserve">Członkowie Rady nadzorczej mogą brać udział w podejmowaniu uchwał Rady, oddając swój głos na piśmie za pośrednictwem innego członka Rady Nadzorczej. Oddanie głosu na piśmie nie może dotyczyć spraw wprowadzonych do porządku obrad na posiedzeniu rady nadzorczej. </w:t>
      </w:r>
    </w:p>
    <w:p w:rsidR="00D80C13" w:rsidRDefault="003C44C7">
      <w:pPr>
        <w:numPr>
          <w:ilvl w:val="0"/>
          <w:numId w:val="23"/>
        </w:numPr>
        <w:ind w:right="0" w:hanging="566"/>
      </w:pPr>
      <w:r>
        <w:t xml:space="preserve">Rada Nadzorcza może podejmować uchwały w trybie pisemnym lub przy wykorzystaniu środków bezpośredniego porozumiewania się na odległość. Uchwała podjęta w tym trybie jest ważna, gdy wszyscy członkowie Rady zostali powiadomieni o treści projektu uchwały. </w:t>
      </w:r>
    </w:p>
    <w:p w:rsidR="00D80C13" w:rsidRDefault="003C44C7">
      <w:pPr>
        <w:numPr>
          <w:ilvl w:val="0"/>
          <w:numId w:val="23"/>
        </w:numPr>
        <w:ind w:right="0" w:hanging="566"/>
      </w:pPr>
      <w:r>
        <w:t xml:space="preserve">Podejmowanie uchwał w trybie określonym w ust. 5 i w ust. 6 powyżej, nie dotyczy wyborów Przewodniczącego Rady Nadzorczej i jego Zastępcy, powołania członka Zarządu oraz odwołania i zawieszania w czynnościach tych osób. </w:t>
      </w:r>
    </w:p>
    <w:p w:rsidR="00D80C13" w:rsidRDefault="003C44C7">
      <w:pPr>
        <w:numPr>
          <w:ilvl w:val="0"/>
          <w:numId w:val="23"/>
        </w:numPr>
        <w:ind w:right="0" w:hanging="566"/>
      </w:pPr>
      <w:r>
        <w:t xml:space="preserve">Na zaproszenie Rady Nadzorczej w posiedzeniu Rady Nadzorczej ma obowiązek uczestniczyć Zarząd Spółki. </w:t>
      </w:r>
    </w:p>
    <w:p w:rsidR="00D80C13" w:rsidRDefault="003C44C7">
      <w:pPr>
        <w:spacing w:after="31" w:line="259" w:lineRule="auto"/>
        <w:ind w:left="0" w:right="0" w:firstLine="0"/>
        <w:jc w:val="left"/>
      </w:pPr>
      <w:r>
        <w:t xml:space="preserve"> </w:t>
      </w:r>
    </w:p>
    <w:p w:rsidR="00D80C13" w:rsidRDefault="003C44C7">
      <w:pPr>
        <w:spacing w:after="30" w:line="259" w:lineRule="auto"/>
        <w:ind w:right="6"/>
        <w:jc w:val="center"/>
      </w:pPr>
      <w:r>
        <w:t xml:space="preserve">§16 </w:t>
      </w:r>
    </w:p>
    <w:p w:rsidR="00D80C13" w:rsidRDefault="003C44C7">
      <w:pPr>
        <w:ind w:left="-5" w:right="0"/>
      </w:pPr>
      <w:r>
        <w:t xml:space="preserve">Oprócz spraw zastrzeżonych postanowieniami niniejszego Statutu oraz przepisami Kodeksu spółek handlowych, do szczególnych uprawnień Rady Nadzorczej należy: </w:t>
      </w:r>
    </w:p>
    <w:p w:rsidR="00D80C13" w:rsidRDefault="003C44C7">
      <w:pPr>
        <w:numPr>
          <w:ilvl w:val="1"/>
          <w:numId w:val="23"/>
        </w:numPr>
        <w:ind w:left="1132" w:right="0" w:hanging="566"/>
      </w:pPr>
      <w:r>
        <w:t xml:space="preserve">zatwierdzenie kierunków rozwoju Spółki oraz wieloletnich programów jej </w:t>
      </w:r>
    </w:p>
    <w:p w:rsidR="00D80C13" w:rsidRDefault="003C44C7">
      <w:pPr>
        <w:ind w:left="1143" w:right="0"/>
      </w:pPr>
      <w:r>
        <w:t xml:space="preserve">działalności, </w:t>
      </w:r>
    </w:p>
    <w:p w:rsidR="00D80C13" w:rsidRDefault="003C44C7">
      <w:pPr>
        <w:numPr>
          <w:ilvl w:val="1"/>
          <w:numId w:val="23"/>
        </w:numPr>
        <w:ind w:left="1132" w:right="0" w:hanging="566"/>
      </w:pPr>
      <w:r>
        <w:t xml:space="preserve">zatwierdzanie regulaminu Rady Nadzorczej i Zarządu Spółki, </w:t>
      </w:r>
    </w:p>
    <w:p w:rsidR="00D80C13" w:rsidRDefault="003C44C7">
      <w:pPr>
        <w:numPr>
          <w:ilvl w:val="1"/>
          <w:numId w:val="23"/>
        </w:numPr>
        <w:ind w:left="1132" w:right="0" w:hanging="566"/>
      </w:pPr>
      <w:r>
        <w:lastRenderedPageBreak/>
        <w:t xml:space="preserve">wyrażanie zgody na zaciąganie przez Spółkę zobowiązań z tytułu pożyczek, umów leasingowych oraz kredytów długoterminowych, tzn. z okresem spłaty dłuższym niż 12 miesięcy, o wartości przekraczającej w ciągu roku kwotę w złotych stanowiącą równowartość 500.000 USD (pięćset tysięcy dolarów amerykańskich) wg kursu średniego NBP ogłaszanego w pierwszym dniu roboczym danego roku, </w:t>
      </w:r>
    </w:p>
    <w:p w:rsidR="00D80C13" w:rsidRDefault="003C44C7">
      <w:pPr>
        <w:numPr>
          <w:ilvl w:val="1"/>
          <w:numId w:val="23"/>
        </w:numPr>
        <w:ind w:left="1132" w:right="0" w:hanging="566"/>
      </w:pPr>
      <w:r>
        <w:t xml:space="preserve">wyrażanie zgody na dokonywanie przez Spółkę obciążeń majątku o wartości przekraczającej kwotę 500.000 USD (pięćset tysięcy dolarów amerykańskich) wg kursu średniego NBP ogłaszanego w pierwszym dniu roboczym danego roku, jednorazowo lub w serii powiązanych transakcji w okresie 12 miesięcy w drodze ustanowienia hipotek, zastawu, przewłaszczenie na zabezpieczenie, czy innych umów prowadzących do podobnego obciążenia. </w:t>
      </w:r>
    </w:p>
    <w:p w:rsidR="00D80C13" w:rsidRDefault="003C44C7">
      <w:pPr>
        <w:numPr>
          <w:ilvl w:val="1"/>
          <w:numId w:val="23"/>
        </w:numPr>
        <w:ind w:left="1132" w:right="0" w:hanging="566"/>
      </w:pPr>
      <w:r>
        <w:t xml:space="preserve">wyrażanie zgody na nabycie akcji, udziałów i obligacji innych podmiotów gospodarczych, jak również na inną formę jakiejkolwiek partycypacji Spółki w innych podmiotach, </w:t>
      </w:r>
    </w:p>
    <w:p w:rsidR="00D80C13" w:rsidRDefault="003C44C7">
      <w:pPr>
        <w:numPr>
          <w:ilvl w:val="1"/>
          <w:numId w:val="23"/>
        </w:numPr>
        <w:ind w:left="1132" w:right="0" w:hanging="566"/>
      </w:pPr>
      <w:r>
        <w:t xml:space="preserve">wyrażanie zgody na sprzedaż aktywów Spółki, z wyłączeniem sprzedaży produktów własnych i towarów handlowych, których wartość przekracza 10% wartości aktywów netto Spółki, w transakcji pojedynczej w okresie 12 miesięcy,  </w:t>
      </w:r>
    </w:p>
    <w:p w:rsidR="00D80C13" w:rsidRDefault="003C44C7">
      <w:pPr>
        <w:numPr>
          <w:ilvl w:val="1"/>
          <w:numId w:val="23"/>
        </w:numPr>
        <w:ind w:left="1132" w:right="0" w:hanging="566"/>
      </w:pPr>
      <w:r>
        <w:t xml:space="preserve">zatwierdzanie rocznych programów działania Spółki, w tym planów finansowych i planów wydatków inwestycyjnych. </w:t>
      </w:r>
    </w:p>
    <w:p w:rsidR="00D80C13" w:rsidRDefault="003C44C7">
      <w:pPr>
        <w:numPr>
          <w:ilvl w:val="1"/>
          <w:numId w:val="23"/>
        </w:numPr>
        <w:spacing w:after="34" w:line="259" w:lineRule="auto"/>
        <w:ind w:left="1132" w:right="0" w:hanging="566"/>
      </w:pPr>
      <w:r>
        <w:t xml:space="preserve">wybór biegłego rewidenta przeprowadzającego badanie sprawozdania </w:t>
      </w:r>
    </w:p>
    <w:p w:rsidR="00D80C13" w:rsidRDefault="003C44C7">
      <w:pPr>
        <w:ind w:left="1143" w:right="0"/>
      </w:pPr>
      <w:r>
        <w:t xml:space="preserve">finansowego Spółki, </w:t>
      </w:r>
    </w:p>
    <w:p w:rsidR="00D80C13" w:rsidRDefault="003C44C7">
      <w:pPr>
        <w:numPr>
          <w:ilvl w:val="1"/>
          <w:numId w:val="23"/>
        </w:numPr>
        <w:ind w:left="1132" w:right="0" w:hanging="566"/>
      </w:pPr>
      <w:r>
        <w:t xml:space="preserve">wyrażanie zgody na nabycie i zbycie nieruchomości, użytkowania wieczystego lub udziału w nieruchomości. </w:t>
      </w:r>
    </w:p>
    <w:p w:rsidR="00D80C13" w:rsidRDefault="003C44C7">
      <w:pPr>
        <w:spacing w:after="29" w:line="259" w:lineRule="auto"/>
        <w:ind w:left="0" w:right="0" w:firstLine="0"/>
        <w:jc w:val="left"/>
      </w:pPr>
      <w:r>
        <w:t xml:space="preserve">  </w:t>
      </w:r>
    </w:p>
    <w:p w:rsidR="00D80C13" w:rsidRDefault="003C44C7">
      <w:pPr>
        <w:pStyle w:val="Nagwek1"/>
        <w:numPr>
          <w:ilvl w:val="0"/>
          <w:numId w:val="0"/>
        </w:numPr>
        <w:ind w:right="6"/>
      </w:pPr>
      <w:r>
        <w:t xml:space="preserve">Walne Zgromadzenie </w:t>
      </w:r>
    </w:p>
    <w:p w:rsidR="00D80C13" w:rsidRDefault="003C44C7">
      <w:pPr>
        <w:spacing w:after="29" w:line="259" w:lineRule="auto"/>
        <w:ind w:left="67" w:right="0" w:firstLine="0"/>
        <w:jc w:val="center"/>
      </w:pPr>
      <w:r>
        <w:t xml:space="preserve"> </w:t>
      </w:r>
    </w:p>
    <w:p w:rsidR="00D80C13" w:rsidRDefault="003C44C7">
      <w:pPr>
        <w:spacing w:after="30" w:line="259" w:lineRule="auto"/>
        <w:ind w:right="6"/>
        <w:jc w:val="center"/>
      </w:pPr>
      <w:r>
        <w:t xml:space="preserve">§17 </w:t>
      </w:r>
    </w:p>
    <w:p w:rsidR="00D80C13" w:rsidRDefault="003C44C7">
      <w:pPr>
        <w:numPr>
          <w:ilvl w:val="0"/>
          <w:numId w:val="24"/>
        </w:numPr>
        <w:ind w:right="0" w:hanging="566"/>
      </w:pPr>
      <w:r>
        <w:t xml:space="preserve">Walne Zgromadzenie obraduje jako zwyczajne lub nadzwyczajne. </w:t>
      </w:r>
    </w:p>
    <w:p w:rsidR="00D80C13" w:rsidRDefault="003C44C7">
      <w:pPr>
        <w:numPr>
          <w:ilvl w:val="0"/>
          <w:numId w:val="24"/>
        </w:numPr>
        <w:ind w:right="0" w:hanging="566"/>
      </w:pPr>
      <w:r>
        <w:t xml:space="preserve">Akcjonariusze mogą uczestniczyć w Walnym Zgromadzeniu osobiście lub przez pełnomocników. </w:t>
      </w:r>
    </w:p>
    <w:p w:rsidR="00D80C13" w:rsidRDefault="003C44C7">
      <w:pPr>
        <w:numPr>
          <w:ilvl w:val="0"/>
          <w:numId w:val="24"/>
        </w:numPr>
        <w:ind w:right="0" w:hanging="566"/>
      </w:pPr>
      <w:r>
        <w:t xml:space="preserve">Nadzwyczajne Walne Zgromadzenie zwołuje Zarząd z własnej inicjatywy lub na pisemny wniosek Rady Nadzorczej. Akcjonariusze przedstawiający co najmniej 1/20 kapitału akcyjnego mogą żądać zwołania Nadzwyczajnego Walnego Zgromadzenia i umieszczenia określonych spraw w porządku obrad tego Zgromadzenia. Żądanie należy złożyć Zarządowi na piśmie lub w formie elektronicznej.  </w:t>
      </w:r>
    </w:p>
    <w:p w:rsidR="00D80C13" w:rsidRDefault="003C44C7">
      <w:pPr>
        <w:numPr>
          <w:ilvl w:val="0"/>
          <w:numId w:val="24"/>
        </w:numPr>
        <w:ind w:right="0" w:hanging="566"/>
      </w:pPr>
      <w:r>
        <w:t xml:space="preserve">Akcjonariusze reprezentujący co najmniej 1/20 kapitału zakładowego mogą żądać umieszczenia określonych spraw w porządku obrad najbliższego Walnego Zgromadzenia. Od momentu, w którym Spółka stanie się spółką publiczną, żądanie winno być zgłoszone Zarządowi nie później niż na 21 dni przed wyznaczonym terminem Zgromadzenia na piśmie lub w formie elektronicznej. Żądanie winno zawierać uzasadnienie lub projekt uchwały dotyczącej proponowanego punktu porządku obrad.  </w:t>
      </w:r>
    </w:p>
    <w:p w:rsidR="00D80C13" w:rsidRDefault="003C44C7">
      <w:pPr>
        <w:numPr>
          <w:ilvl w:val="0"/>
          <w:numId w:val="24"/>
        </w:numPr>
        <w:ind w:right="0" w:hanging="566"/>
      </w:pPr>
      <w:r>
        <w:t xml:space="preserve">Od momentu, w którym Spółka stanie się spółką publiczną, Akcjonariusze reprezentujący co najmniej 1/20 kapitału zakładowego mogą przed terminem Walnego Zgromadzenia zgłaszać Spółce na piśmie lub drogą komunikacji elektronicznej projekty uchwał dotyczące spraw wprowadzonych do porządku obrad </w:t>
      </w:r>
      <w:r>
        <w:lastRenderedPageBreak/>
        <w:t xml:space="preserve">Walnego Zgromadzenia lub spraw, które mają być wprowadzone do porządku obrad. Spółka niezwłocznie ogłasza projekty uchwał na stronie internetowej.  </w:t>
      </w:r>
    </w:p>
    <w:p w:rsidR="00D80C13" w:rsidRDefault="003C44C7">
      <w:pPr>
        <w:numPr>
          <w:ilvl w:val="0"/>
          <w:numId w:val="24"/>
        </w:numPr>
        <w:ind w:right="0" w:hanging="566"/>
      </w:pPr>
      <w:r>
        <w:t xml:space="preserve">Akcjonariusze posiadający połowę kapitału zakładowego mają prawo do samodzielnego zwołania Walnego Zgromadzenia. Wykonanie tego prawa następuje przez zawiadomienie Zarządu Spółki o zwołaniu Walnego Zgromadzenia. Zawiadomienie takie obliguje Zarząd do podjęcia czynności wymaganych prawem w celu odbycia Walnego Zgromadzenia, w tym do ogłoszenia o zwołaniu w sposób przewidziany przepisami Kodeksu spółek handlowych. </w:t>
      </w:r>
    </w:p>
    <w:p w:rsidR="00D80C13" w:rsidRDefault="003C44C7">
      <w:pPr>
        <w:numPr>
          <w:ilvl w:val="0"/>
          <w:numId w:val="24"/>
        </w:numPr>
        <w:ind w:right="0" w:hanging="566"/>
      </w:pPr>
      <w:r>
        <w:t xml:space="preserve">Rada Nadzorcza zwołuje Walne Zgromadzenie: </w:t>
      </w:r>
    </w:p>
    <w:p w:rsidR="00D80C13" w:rsidRDefault="003C44C7">
      <w:pPr>
        <w:numPr>
          <w:ilvl w:val="1"/>
          <w:numId w:val="24"/>
        </w:numPr>
        <w:spacing w:after="34" w:line="259" w:lineRule="auto"/>
        <w:ind w:right="0" w:hanging="336"/>
      </w:pPr>
      <w:r>
        <w:t xml:space="preserve">w przypadku, gdy Zarząd Spółki nie zwołał Zwyczajnego Walnego </w:t>
      </w:r>
    </w:p>
    <w:p w:rsidR="00D80C13" w:rsidRDefault="003C44C7">
      <w:pPr>
        <w:ind w:left="1450" w:right="0"/>
      </w:pPr>
      <w:r>
        <w:t xml:space="preserve">Zgromadzenia w przepisanym terminie, </w:t>
      </w:r>
    </w:p>
    <w:p w:rsidR="00D80C13" w:rsidRDefault="003C44C7">
      <w:pPr>
        <w:numPr>
          <w:ilvl w:val="1"/>
          <w:numId w:val="24"/>
        </w:numPr>
        <w:ind w:right="0" w:hanging="336"/>
      </w:pPr>
      <w:r>
        <w:t xml:space="preserve">w odniesieniu do Nadzwyczajnego Walnego Zgromadzenia – jeżeli zwołanie go uzna za wskazane. </w:t>
      </w:r>
    </w:p>
    <w:p w:rsidR="00D80C13" w:rsidRDefault="003C44C7">
      <w:pPr>
        <w:numPr>
          <w:ilvl w:val="0"/>
          <w:numId w:val="24"/>
        </w:numPr>
        <w:ind w:right="0" w:hanging="566"/>
      </w:pPr>
      <w:r>
        <w:t xml:space="preserve">Walne Zgromadzenie odbywa się w siedzibie Spółki lub w Warszawie. </w:t>
      </w:r>
    </w:p>
    <w:p w:rsidR="00D80C13" w:rsidRDefault="003C44C7">
      <w:pPr>
        <w:spacing w:after="31" w:line="259" w:lineRule="auto"/>
        <w:ind w:left="0" w:right="0" w:firstLine="0"/>
        <w:jc w:val="left"/>
      </w:pPr>
      <w:r>
        <w:t xml:space="preserve"> </w:t>
      </w:r>
    </w:p>
    <w:p w:rsidR="00D80C13" w:rsidRDefault="003C44C7">
      <w:pPr>
        <w:spacing w:after="30" w:line="259" w:lineRule="auto"/>
        <w:ind w:right="6"/>
        <w:jc w:val="center"/>
      </w:pPr>
      <w:r>
        <w:t xml:space="preserve">§18 </w:t>
      </w:r>
    </w:p>
    <w:p w:rsidR="00D80C13" w:rsidRDefault="003C44C7">
      <w:pPr>
        <w:numPr>
          <w:ilvl w:val="0"/>
          <w:numId w:val="25"/>
        </w:numPr>
        <w:ind w:right="0" w:hanging="427"/>
      </w:pPr>
      <w:r>
        <w:t xml:space="preserve">Uchwał Walnego Zgromadzenia oprócz innych spraw wymienionych w przepisach Kodeksu spółek handlowych lub Statucie wymagają następujące sprawy: </w:t>
      </w:r>
    </w:p>
    <w:p w:rsidR="00D80C13" w:rsidRDefault="003C44C7">
      <w:pPr>
        <w:numPr>
          <w:ilvl w:val="1"/>
          <w:numId w:val="25"/>
        </w:numPr>
        <w:ind w:right="0" w:hanging="569"/>
      </w:pPr>
      <w:r>
        <w:t xml:space="preserve">rozpatrzenie i zatwierdzenie sprawozdań, bilansu oraz rachunku zysków i strat za rok ubiegły i kwitowania władz Spółki z wykonania przez nie obowiązków, </w:t>
      </w:r>
    </w:p>
    <w:p w:rsidR="00D80C13" w:rsidRDefault="003C44C7">
      <w:pPr>
        <w:numPr>
          <w:ilvl w:val="1"/>
          <w:numId w:val="25"/>
        </w:numPr>
        <w:ind w:right="0" w:hanging="569"/>
      </w:pPr>
      <w:r>
        <w:t xml:space="preserve">rozporządzanie zyskiem do podziału, dzielenie między akcjonariuszy oraz podział zysku lub pokrycie strat, </w:t>
      </w:r>
    </w:p>
    <w:p w:rsidR="00D80C13" w:rsidRDefault="003C44C7">
      <w:pPr>
        <w:numPr>
          <w:ilvl w:val="1"/>
          <w:numId w:val="25"/>
        </w:numPr>
        <w:ind w:right="0" w:hanging="569"/>
      </w:pPr>
      <w:r>
        <w:t xml:space="preserve">wszelkie postanowienia dotyczące roszczeń o naprawie szkody wyrządzonej przy zawiązaniu Spółki lub sprawozdaniu zarządu albo nadzoru, </w:t>
      </w:r>
    </w:p>
    <w:p w:rsidR="00D80C13" w:rsidRDefault="003C44C7">
      <w:pPr>
        <w:numPr>
          <w:ilvl w:val="1"/>
          <w:numId w:val="25"/>
        </w:numPr>
        <w:ind w:right="0" w:hanging="569"/>
      </w:pPr>
      <w:r>
        <w:t xml:space="preserve">zbycie i wydzierżawienie przedsiębiorstwa oraz ustanowienie na nim prawa użytkowania, </w:t>
      </w:r>
    </w:p>
    <w:p w:rsidR="00D80C13" w:rsidRDefault="003C44C7">
      <w:pPr>
        <w:numPr>
          <w:ilvl w:val="1"/>
          <w:numId w:val="25"/>
        </w:numPr>
        <w:ind w:right="0" w:hanging="569"/>
      </w:pPr>
      <w:r>
        <w:t xml:space="preserve">emisja obligacji zamiennych lub z prawem pierwszeństwa, </w:t>
      </w:r>
    </w:p>
    <w:p w:rsidR="00D80C13" w:rsidRDefault="003C44C7">
      <w:pPr>
        <w:numPr>
          <w:ilvl w:val="1"/>
          <w:numId w:val="25"/>
        </w:numPr>
        <w:ind w:right="0" w:hanging="569"/>
      </w:pPr>
      <w:r>
        <w:t xml:space="preserve">wybór i odwoływanie Członków Rady Nadzorczej, </w:t>
      </w:r>
    </w:p>
    <w:p w:rsidR="00D80C13" w:rsidRDefault="003C44C7">
      <w:pPr>
        <w:numPr>
          <w:ilvl w:val="1"/>
          <w:numId w:val="25"/>
        </w:numPr>
        <w:ind w:right="0" w:hanging="569"/>
      </w:pPr>
      <w:r>
        <w:t xml:space="preserve">podwyższenia lub obniżenia kapitału zakładowego, </w:t>
      </w:r>
    </w:p>
    <w:p w:rsidR="00D80C13" w:rsidRDefault="003C44C7">
      <w:pPr>
        <w:numPr>
          <w:ilvl w:val="1"/>
          <w:numId w:val="25"/>
        </w:numPr>
        <w:ind w:right="0" w:hanging="569"/>
      </w:pPr>
      <w:r>
        <w:t xml:space="preserve">jakakolwiek zmiana Statutu, </w:t>
      </w:r>
    </w:p>
    <w:p w:rsidR="00D80C13" w:rsidRDefault="003C44C7">
      <w:pPr>
        <w:numPr>
          <w:ilvl w:val="1"/>
          <w:numId w:val="25"/>
        </w:numPr>
        <w:ind w:right="0" w:hanging="569"/>
      </w:pPr>
      <w:r>
        <w:t xml:space="preserve">rozwiązanie i likwidacja Spółki oraz powołanie jej likwidatorów, </w:t>
      </w:r>
    </w:p>
    <w:p w:rsidR="00D80C13" w:rsidRDefault="003C44C7">
      <w:pPr>
        <w:numPr>
          <w:ilvl w:val="1"/>
          <w:numId w:val="25"/>
        </w:numPr>
        <w:ind w:right="0" w:hanging="569"/>
      </w:pPr>
      <w:r>
        <w:t xml:space="preserve">ustalanie wynagrodzenia dla członków Rady Nadzorczej. </w:t>
      </w:r>
    </w:p>
    <w:p w:rsidR="00D80C13" w:rsidRDefault="003C44C7">
      <w:pPr>
        <w:numPr>
          <w:ilvl w:val="0"/>
          <w:numId w:val="25"/>
        </w:numPr>
        <w:ind w:right="0" w:hanging="427"/>
      </w:pPr>
      <w:r>
        <w:t xml:space="preserve">Nabycie i zbycie nieruchomości, użytkowania wieczystego lub udziału w nieruchomości, nie wymaga odrębnej uchwały Walnego Zgromadzenia, jeżeli uchwałę w tym przedmiocie podejmie Rada Nadzorcza Spółki. </w:t>
      </w:r>
    </w:p>
    <w:p w:rsidR="00D80C13" w:rsidRDefault="003C44C7">
      <w:pPr>
        <w:spacing w:after="31" w:line="259" w:lineRule="auto"/>
        <w:ind w:left="0" w:right="0" w:firstLine="0"/>
        <w:jc w:val="left"/>
      </w:pPr>
      <w:r>
        <w:t xml:space="preserve"> </w:t>
      </w:r>
    </w:p>
    <w:p w:rsidR="00D80C13" w:rsidRDefault="003C44C7">
      <w:pPr>
        <w:spacing w:after="30" w:line="259" w:lineRule="auto"/>
        <w:ind w:right="6"/>
        <w:jc w:val="center"/>
      </w:pPr>
      <w:r>
        <w:t xml:space="preserve">§19 </w:t>
      </w:r>
    </w:p>
    <w:p w:rsidR="00D80C13" w:rsidRDefault="003C44C7">
      <w:pPr>
        <w:numPr>
          <w:ilvl w:val="0"/>
          <w:numId w:val="26"/>
        </w:numPr>
        <w:ind w:right="0" w:hanging="427"/>
      </w:pPr>
      <w:r>
        <w:t xml:space="preserve">Walne Zgromadzenie otwiera Przewodniczący Rady Nadzorczej lub jego zastępca, a w przypadku ich nieobecności jeden z Członków Rady. Następnie spośród uprawnionych do uczestniczenia w Walnym Zgromadzeniu wybiera się Przewodniczącego Walnego Zgromadzenia. </w:t>
      </w:r>
    </w:p>
    <w:p w:rsidR="00D80C13" w:rsidRDefault="003C44C7">
      <w:pPr>
        <w:numPr>
          <w:ilvl w:val="0"/>
          <w:numId w:val="26"/>
        </w:numPr>
        <w:ind w:right="0" w:hanging="427"/>
      </w:pPr>
      <w:r>
        <w:t xml:space="preserve">Uchwały Walnego Zgromadzenia zapadają bezwzględną większością głosów, z wyjątkiem tych uchwał, dla których Statut albo Kodeks spółek handlowych wymagają innej większości. </w:t>
      </w:r>
    </w:p>
    <w:p w:rsidR="00D80C13" w:rsidRDefault="003C44C7">
      <w:pPr>
        <w:spacing w:after="31" w:line="259" w:lineRule="auto"/>
        <w:ind w:left="0" w:right="0" w:firstLine="0"/>
        <w:jc w:val="left"/>
      </w:pPr>
      <w:r>
        <w:t xml:space="preserve"> </w:t>
      </w:r>
    </w:p>
    <w:p w:rsidR="00D80C13" w:rsidRDefault="003C44C7">
      <w:pPr>
        <w:pStyle w:val="Nagwek1"/>
        <w:ind w:left="290" w:right="5" w:hanging="290"/>
      </w:pPr>
      <w:r>
        <w:t xml:space="preserve">RACHUNKOWOŚĆ SPÓŁKI </w:t>
      </w:r>
    </w:p>
    <w:p w:rsidR="00D80C13" w:rsidRDefault="003C44C7">
      <w:pPr>
        <w:spacing w:after="31" w:line="259" w:lineRule="auto"/>
        <w:ind w:left="67" w:right="0" w:firstLine="0"/>
        <w:jc w:val="center"/>
      </w:pPr>
      <w:r>
        <w:t xml:space="preserve"> </w:t>
      </w:r>
    </w:p>
    <w:p w:rsidR="00D80C13" w:rsidRDefault="003C44C7">
      <w:pPr>
        <w:spacing w:after="30" w:line="259" w:lineRule="auto"/>
        <w:ind w:right="7"/>
        <w:jc w:val="center"/>
      </w:pPr>
      <w:r>
        <w:lastRenderedPageBreak/>
        <w:t xml:space="preserve">§20 </w:t>
      </w:r>
    </w:p>
    <w:p w:rsidR="00D80C13" w:rsidRDefault="003C44C7">
      <w:pPr>
        <w:ind w:left="-5" w:right="0"/>
      </w:pPr>
      <w:r>
        <w:t xml:space="preserve">Rokiem obrotowym Spółki jest rok kalendarzowy. </w:t>
      </w:r>
    </w:p>
    <w:p w:rsidR="00D80C13" w:rsidRDefault="003C44C7">
      <w:pPr>
        <w:spacing w:after="29" w:line="259" w:lineRule="auto"/>
        <w:ind w:left="0" w:right="0" w:firstLine="0"/>
        <w:jc w:val="left"/>
      </w:pPr>
      <w:r>
        <w:t xml:space="preserve"> </w:t>
      </w:r>
    </w:p>
    <w:p w:rsidR="00D80C13" w:rsidRDefault="003C44C7">
      <w:pPr>
        <w:pStyle w:val="Nagwek1"/>
        <w:ind w:left="401" w:hanging="401"/>
      </w:pPr>
      <w:r>
        <w:t xml:space="preserve">POSTANOWIENIA KOŃCOWE </w:t>
      </w:r>
    </w:p>
    <w:p w:rsidR="00D80C13" w:rsidRDefault="003C44C7">
      <w:pPr>
        <w:spacing w:after="29" w:line="259" w:lineRule="auto"/>
        <w:ind w:left="67" w:right="0" w:firstLine="0"/>
        <w:jc w:val="center"/>
      </w:pPr>
      <w:r>
        <w:t xml:space="preserve"> </w:t>
      </w:r>
    </w:p>
    <w:p w:rsidR="00D80C13" w:rsidRDefault="003C44C7">
      <w:pPr>
        <w:ind w:left="-15" w:right="3048" w:firstLine="4344"/>
      </w:pPr>
      <w:r>
        <w:t xml:space="preserve">§21 Rozwiązanie Spółki powodują: </w:t>
      </w:r>
    </w:p>
    <w:p w:rsidR="00D80C13" w:rsidRDefault="003C44C7">
      <w:pPr>
        <w:numPr>
          <w:ilvl w:val="0"/>
          <w:numId w:val="27"/>
        </w:numPr>
        <w:ind w:right="0" w:hanging="427"/>
      </w:pPr>
      <w:r>
        <w:t xml:space="preserve">uchwała walnego zgromadzenia o rozwiązaniu Spółki albo o przeniesieniu siedziby Spółki za granicę, </w:t>
      </w:r>
    </w:p>
    <w:p w:rsidR="00D80C13" w:rsidRDefault="003C44C7">
      <w:pPr>
        <w:numPr>
          <w:ilvl w:val="0"/>
          <w:numId w:val="27"/>
        </w:numPr>
        <w:ind w:right="0" w:hanging="427"/>
      </w:pPr>
      <w:r>
        <w:t xml:space="preserve">ogłoszenie upadłości Spółki, </w:t>
      </w:r>
    </w:p>
    <w:p w:rsidR="00D80C13" w:rsidRDefault="003C44C7">
      <w:pPr>
        <w:numPr>
          <w:ilvl w:val="0"/>
          <w:numId w:val="27"/>
        </w:numPr>
        <w:ind w:right="0" w:hanging="427"/>
      </w:pPr>
      <w:r>
        <w:t xml:space="preserve">inne przyczyny przewidziane przepisami prawa.  </w:t>
      </w:r>
    </w:p>
    <w:p w:rsidR="00D80C13" w:rsidRDefault="003C44C7">
      <w:pPr>
        <w:spacing w:after="29" w:line="259" w:lineRule="auto"/>
        <w:ind w:left="0" w:right="0" w:firstLine="0"/>
        <w:jc w:val="left"/>
      </w:pPr>
      <w:r>
        <w:t xml:space="preserve"> </w:t>
      </w:r>
    </w:p>
    <w:p w:rsidR="00D80C13" w:rsidRDefault="003C44C7">
      <w:pPr>
        <w:spacing w:after="30" w:line="259" w:lineRule="auto"/>
        <w:ind w:right="7"/>
        <w:jc w:val="center"/>
      </w:pPr>
      <w:r>
        <w:t xml:space="preserve">§22 </w:t>
      </w:r>
    </w:p>
    <w:p w:rsidR="00D80C13" w:rsidRDefault="003C44C7" w:rsidP="003C44C7">
      <w:pPr>
        <w:ind w:left="-5" w:right="0"/>
      </w:pPr>
      <w:r>
        <w:t xml:space="preserve">W sprawach nieuregulowanych niniejszym aktem mają zastosowanie odpowiednie przepisy Kodeksu spółek handlowych. </w:t>
      </w:r>
    </w:p>
    <w:sectPr w:rsidR="00D80C13">
      <w:pgSz w:w="11900" w:h="16840"/>
      <w:pgMar w:top="1455" w:right="1408" w:bottom="147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6AD8"/>
    <w:multiLevelType w:val="hybridMultilevel"/>
    <w:tmpl w:val="829C3D6C"/>
    <w:lvl w:ilvl="0" w:tplc="E90AECE8">
      <w:start w:val="1"/>
      <w:numFmt w:val="decimal"/>
      <w:lvlText w:val="%1"/>
      <w:lvlJc w:val="left"/>
      <w:pPr>
        <w:ind w:left="3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47AE388A">
      <w:start w:val="1"/>
      <w:numFmt w:val="lowerLetter"/>
      <w:lvlText w:val="%2"/>
      <w:lvlJc w:val="left"/>
      <w:pPr>
        <w:ind w:left="624"/>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74CA0AE8">
      <w:start w:val="1"/>
      <w:numFmt w:val="lowerRoman"/>
      <w:lvlRestart w:val="0"/>
      <w:lvlText w:val="%3."/>
      <w:lvlJc w:val="left"/>
      <w:pPr>
        <w:ind w:left="147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DCEA7DF2">
      <w:start w:val="1"/>
      <w:numFmt w:val="decimal"/>
      <w:lvlText w:val="%4"/>
      <w:lvlJc w:val="left"/>
      <w:pPr>
        <w:ind w:left="160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361ADAE8">
      <w:start w:val="1"/>
      <w:numFmt w:val="lowerLetter"/>
      <w:lvlText w:val="%5"/>
      <w:lvlJc w:val="left"/>
      <w:pPr>
        <w:ind w:left="232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97F2BA22">
      <w:start w:val="1"/>
      <w:numFmt w:val="lowerRoman"/>
      <w:lvlText w:val="%6"/>
      <w:lvlJc w:val="left"/>
      <w:pPr>
        <w:ind w:left="304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33AE17E8">
      <w:start w:val="1"/>
      <w:numFmt w:val="decimal"/>
      <w:lvlText w:val="%7"/>
      <w:lvlJc w:val="left"/>
      <w:pPr>
        <w:ind w:left="376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702CA39A">
      <w:start w:val="1"/>
      <w:numFmt w:val="lowerLetter"/>
      <w:lvlText w:val="%8"/>
      <w:lvlJc w:val="left"/>
      <w:pPr>
        <w:ind w:left="448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F0BCE860">
      <w:start w:val="1"/>
      <w:numFmt w:val="lowerRoman"/>
      <w:lvlText w:val="%9"/>
      <w:lvlJc w:val="left"/>
      <w:pPr>
        <w:ind w:left="520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1">
    <w:nsid w:val="09583169"/>
    <w:multiLevelType w:val="hybridMultilevel"/>
    <w:tmpl w:val="6BEE0CB0"/>
    <w:lvl w:ilvl="0" w:tplc="3AEE2810">
      <w:start w:val="1"/>
      <w:numFmt w:val="decimal"/>
      <w:lvlText w:val="%1."/>
      <w:lvlJc w:val="left"/>
      <w:pPr>
        <w:ind w:left="56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36F01D4A">
      <w:start w:val="1"/>
      <w:numFmt w:val="lowerLetter"/>
      <w:lvlText w:val="%2"/>
      <w:lvlJc w:val="left"/>
      <w:pPr>
        <w:ind w:left="10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29F4F2DA">
      <w:start w:val="1"/>
      <w:numFmt w:val="lowerRoman"/>
      <w:lvlText w:val="%3"/>
      <w:lvlJc w:val="left"/>
      <w:pPr>
        <w:ind w:left="18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5C5252C4">
      <w:start w:val="1"/>
      <w:numFmt w:val="decimal"/>
      <w:lvlText w:val="%4"/>
      <w:lvlJc w:val="left"/>
      <w:pPr>
        <w:ind w:left="25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C0F86DA2">
      <w:start w:val="1"/>
      <w:numFmt w:val="lowerLetter"/>
      <w:lvlText w:val="%5"/>
      <w:lvlJc w:val="left"/>
      <w:pPr>
        <w:ind w:left="32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7BDC03C0">
      <w:start w:val="1"/>
      <w:numFmt w:val="lowerRoman"/>
      <w:lvlText w:val="%6"/>
      <w:lvlJc w:val="left"/>
      <w:pPr>
        <w:ind w:left="39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4B240746">
      <w:start w:val="1"/>
      <w:numFmt w:val="decimal"/>
      <w:lvlText w:val="%7"/>
      <w:lvlJc w:val="left"/>
      <w:pPr>
        <w:ind w:left="46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5F4C7E30">
      <w:start w:val="1"/>
      <w:numFmt w:val="lowerLetter"/>
      <w:lvlText w:val="%8"/>
      <w:lvlJc w:val="left"/>
      <w:pPr>
        <w:ind w:left="54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5B3C8D06">
      <w:start w:val="1"/>
      <w:numFmt w:val="lowerRoman"/>
      <w:lvlText w:val="%9"/>
      <w:lvlJc w:val="left"/>
      <w:pPr>
        <w:ind w:left="61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2">
    <w:nsid w:val="0FA309D7"/>
    <w:multiLevelType w:val="hybridMultilevel"/>
    <w:tmpl w:val="72F46E20"/>
    <w:lvl w:ilvl="0" w:tplc="43D248F6">
      <w:start w:val="1"/>
      <w:numFmt w:val="decimal"/>
      <w:lvlText w:val="%1"/>
      <w:lvlJc w:val="left"/>
      <w:pPr>
        <w:ind w:left="3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93909AB6">
      <w:start w:val="1"/>
      <w:numFmt w:val="lowerLetter"/>
      <w:lvlText w:val="%2"/>
      <w:lvlJc w:val="left"/>
      <w:pPr>
        <w:ind w:left="624"/>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B4DC1332">
      <w:start w:val="1"/>
      <w:numFmt w:val="lowerRoman"/>
      <w:lvlText w:val="%3"/>
      <w:lvlJc w:val="left"/>
      <w:pPr>
        <w:ind w:left="88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E88AAA44">
      <w:start w:val="1"/>
      <w:numFmt w:val="decimal"/>
      <w:lvlText w:val="%4"/>
      <w:lvlJc w:val="left"/>
      <w:pPr>
        <w:ind w:left="115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98A6BEDC">
      <w:start w:val="1"/>
      <w:numFmt w:val="lowerRoman"/>
      <w:lvlRestart w:val="0"/>
      <w:lvlText w:val="%5."/>
      <w:lvlJc w:val="left"/>
      <w:pPr>
        <w:ind w:left="148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B90EE582">
      <w:start w:val="1"/>
      <w:numFmt w:val="lowerRoman"/>
      <w:lvlText w:val="%6"/>
      <w:lvlJc w:val="left"/>
      <w:pPr>
        <w:ind w:left="213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29504B5C">
      <w:start w:val="1"/>
      <w:numFmt w:val="decimal"/>
      <w:lvlText w:val="%7"/>
      <w:lvlJc w:val="left"/>
      <w:pPr>
        <w:ind w:left="285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6A18ABC0">
      <w:start w:val="1"/>
      <w:numFmt w:val="lowerLetter"/>
      <w:lvlText w:val="%8"/>
      <w:lvlJc w:val="left"/>
      <w:pPr>
        <w:ind w:left="357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7FD6C952">
      <w:start w:val="1"/>
      <w:numFmt w:val="lowerRoman"/>
      <w:lvlText w:val="%9"/>
      <w:lvlJc w:val="left"/>
      <w:pPr>
        <w:ind w:left="429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3">
    <w:nsid w:val="139E457F"/>
    <w:multiLevelType w:val="hybridMultilevel"/>
    <w:tmpl w:val="B00E9DC2"/>
    <w:lvl w:ilvl="0" w:tplc="930A8D44">
      <w:start w:val="1"/>
      <w:numFmt w:val="decimal"/>
      <w:lvlText w:val="%1."/>
      <w:lvlJc w:val="left"/>
      <w:pPr>
        <w:ind w:left="70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F38AB0EA">
      <w:start w:val="1"/>
      <w:numFmt w:val="lowerLetter"/>
      <w:lvlText w:val="%2"/>
      <w:lvlJc w:val="left"/>
      <w:pPr>
        <w:ind w:left="14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97FC1BD8">
      <w:start w:val="1"/>
      <w:numFmt w:val="lowerRoman"/>
      <w:lvlText w:val="%3"/>
      <w:lvlJc w:val="left"/>
      <w:pPr>
        <w:ind w:left="21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70909CF4">
      <w:start w:val="1"/>
      <w:numFmt w:val="decimal"/>
      <w:lvlText w:val="%4"/>
      <w:lvlJc w:val="left"/>
      <w:pPr>
        <w:ind w:left="28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ACB42310">
      <w:start w:val="1"/>
      <w:numFmt w:val="lowerLetter"/>
      <w:lvlText w:val="%5"/>
      <w:lvlJc w:val="left"/>
      <w:pPr>
        <w:ind w:left="36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8D821566">
      <w:start w:val="1"/>
      <w:numFmt w:val="lowerRoman"/>
      <w:lvlText w:val="%6"/>
      <w:lvlJc w:val="left"/>
      <w:pPr>
        <w:ind w:left="43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4112C5B6">
      <w:start w:val="1"/>
      <w:numFmt w:val="decimal"/>
      <w:lvlText w:val="%7"/>
      <w:lvlJc w:val="left"/>
      <w:pPr>
        <w:ind w:left="50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5E0444C6">
      <w:start w:val="1"/>
      <w:numFmt w:val="lowerLetter"/>
      <w:lvlText w:val="%8"/>
      <w:lvlJc w:val="left"/>
      <w:pPr>
        <w:ind w:left="57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D640FAA2">
      <w:start w:val="1"/>
      <w:numFmt w:val="lowerRoman"/>
      <w:lvlText w:val="%9"/>
      <w:lvlJc w:val="left"/>
      <w:pPr>
        <w:ind w:left="64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4">
    <w:nsid w:val="19A74A8E"/>
    <w:multiLevelType w:val="hybridMultilevel"/>
    <w:tmpl w:val="D9703040"/>
    <w:lvl w:ilvl="0" w:tplc="7494D1FC">
      <w:start w:val="1"/>
      <w:numFmt w:val="decimal"/>
      <w:lvlText w:val="%1."/>
      <w:lvlJc w:val="left"/>
      <w:pPr>
        <w:ind w:left="56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3DB00CB2">
      <w:start w:val="1"/>
      <w:numFmt w:val="lowerLetter"/>
      <w:lvlText w:val="%2)"/>
      <w:lvlJc w:val="left"/>
      <w:pPr>
        <w:ind w:left="113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691E1E68">
      <w:start w:val="1"/>
      <w:numFmt w:val="lowerRoman"/>
      <w:lvlText w:val="%3"/>
      <w:lvlJc w:val="left"/>
      <w:pPr>
        <w:ind w:left="164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C17C2732">
      <w:start w:val="1"/>
      <w:numFmt w:val="decimal"/>
      <w:lvlText w:val="%4"/>
      <w:lvlJc w:val="left"/>
      <w:pPr>
        <w:ind w:left="236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22EC0F1A">
      <w:start w:val="1"/>
      <w:numFmt w:val="lowerLetter"/>
      <w:lvlText w:val="%5"/>
      <w:lvlJc w:val="left"/>
      <w:pPr>
        <w:ind w:left="308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DAE06B38">
      <w:start w:val="1"/>
      <w:numFmt w:val="lowerRoman"/>
      <w:lvlText w:val="%6"/>
      <w:lvlJc w:val="left"/>
      <w:pPr>
        <w:ind w:left="380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CC4897B4">
      <w:start w:val="1"/>
      <w:numFmt w:val="decimal"/>
      <w:lvlText w:val="%7"/>
      <w:lvlJc w:val="left"/>
      <w:pPr>
        <w:ind w:left="452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391AE2C0">
      <w:start w:val="1"/>
      <w:numFmt w:val="lowerLetter"/>
      <w:lvlText w:val="%8"/>
      <w:lvlJc w:val="left"/>
      <w:pPr>
        <w:ind w:left="524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6F3E1946">
      <w:start w:val="1"/>
      <w:numFmt w:val="lowerRoman"/>
      <w:lvlText w:val="%9"/>
      <w:lvlJc w:val="left"/>
      <w:pPr>
        <w:ind w:left="596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5">
    <w:nsid w:val="1B607744"/>
    <w:multiLevelType w:val="hybridMultilevel"/>
    <w:tmpl w:val="708C2996"/>
    <w:lvl w:ilvl="0" w:tplc="AB9643DC">
      <w:start w:val="9"/>
      <w:numFmt w:val="lowerLetter"/>
      <w:lvlText w:val="%1."/>
      <w:lvlJc w:val="left"/>
      <w:pPr>
        <w:ind w:left="106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E0BC252A">
      <w:start w:val="1"/>
      <w:numFmt w:val="lowerLetter"/>
      <w:lvlText w:val="%2"/>
      <w:lvlJc w:val="left"/>
      <w:pPr>
        <w:ind w:left="164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1D187420">
      <w:start w:val="1"/>
      <w:numFmt w:val="lowerRoman"/>
      <w:lvlText w:val="%3"/>
      <w:lvlJc w:val="left"/>
      <w:pPr>
        <w:ind w:left="236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74DE0C2E">
      <w:start w:val="1"/>
      <w:numFmt w:val="decimal"/>
      <w:lvlText w:val="%4"/>
      <w:lvlJc w:val="left"/>
      <w:pPr>
        <w:ind w:left="308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B59C95D0">
      <w:start w:val="1"/>
      <w:numFmt w:val="lowerLetter"/>
      <w:lvlText w:val="%5"/>
      <w:lvlJc w:val="left"/>
      <w:pPr>
        <w:ind w:left="380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EF5AF244">
      <w:start w:val="1"/>
      <w:numFmt w:val="lowerRoman"/>
      <w:lvlText w:val="%6"/>
      <w:lvlJc w:val="left"/>
      <w:pPr>
        <w:ind w:left="452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CD886D9C">
      <w:start w:val="1"/>
      <w:numFmt w:val="decimal"/>
      <w:lvlText w:val="%7"/>
      <w:lvlJc w:val="left"/>
      <w:pPr>
        <w:ind w:left="524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7CC289E2">
      <w:start w:val="1"/>
      <w:numFmt w:val="lowerLetter"/>
      <w:lvlText w:val="%8"/>
      <w:lvlJc w:val="left"/>
      <w:pPr>
        <w:ind w:left="596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05C4848E">
      <w:start w:val="1"/>
      <w:numFmt w:val="lowerRoman"/>
      <w:lvlText w:val="%9"/>
      <w:lvlJc w:val="left"/>
      <w:pPr>
        <w:ind w:left="668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6">
    <w:nsid w:val="1C011853"/>
    <w:multiLevelType w:val="hybridMultilevel"/>
    <w:tmpl w:val="B122D28A"/>
    <w:lvl w:ilvl="0" w:tplc="86DA027A">
      <w:start w:val="2"/>
      <w:numFmt w:val="upperRoman"/>
      <w:pStyle w:val="Nagwek1"/>
      <w:lvlText w:val="%1."/>
      <w:lvlJc w:val="left"/>
      <w:pPr>
        <w:ind w:left="0"/>
      </w:pPr>
      <w:rPr>
        <w:rFonts w:ascii="Verdana" w:eastAsia="Verdana" w:hAnsi="Verdana" w:cs="Verdana"/>
        <w:b/>
        <w:bCs/>
        <w:i w:val="0"/>
        <w:strike w:val="0"/>
        <w:dstrike w:val="0"/>
        <w:color w:val="1F1F1F"/>
        <w:sz w:val="20"/>
        <w:szCs w:val="20"/>
        <w:u w:val="none" w:color="000000"/>
        <w:bdr w:val="none" w:sz="0" w:space="0" w:color="auto"/>
        <w:shd w:val="clear" w:color="auto" w:fill="auto"/>
        <w:vertAlign w:val="baseline"/>
      </w:rPr>
    </w:lvl>
    <w:lvl w:ilvl="1" w:tplc="3CCA8422">
      <w:start w:val="1"/>
      <w:numFmt w:val="lowerLetter"/>
      <w:lvlText w:val="%2"/>
      <w:lvlJc w:val="left"/>
      <w:pPr>
        <w:ind w:left="4187"/>
      </w:pPr>
      <w:rPr>
        <w:rFonts w:ascii="Verdana" w:eastAsia="Verdana" w:hAnsi="Verdana" w:cs="Verdana"/>
        <w:b/>
        <w:bCs/>
        <w:i w:val="0"/>
        <w:strike w:val="0"/>
        <w:dstrike w:val="0"/>
        <w:color w:val="1F1F1F"/>
        <w:sz w:val="20"/>
        <w:szCs w:val="20"/>
        <w:u w:val="none" w:color="000000"/>
        <w:bdr w:val="none" w:sz="0" w:space="0" w:color="auto"/>
        <w:shd w:val="clear" w:color="auto" w:fill="auto"/>
        <w:vertAlign w:val="baseline"/>
      </w:rPr>
    </w:lvl>
    <w:lvl w:ilvl="2" w:tplc="9BFC9E56">
      <w:start w:val="1"/>
      <w:numFmt w:val="lowerRoman"/>
      <w:lvlText w:val="%3"/>
      <w:lvlJc w:val="left"/>
      <w:pPr>
        <w:ind w:left="4907"/>
      </w:pPr>
      <w:rPr>
        <w:rFonts w:ascii="Verdana" w:eastAsia="Verdana" w:hAnsi="Verdana" w:cs="Verdana"/>
        <w:b/>
        <w:bCs/>
        <w:i w:val="0"/>
        <w:strike w:val="0"/>
        <w:dstrike w:val="0"/>
        <w:color w:val="1F1F1F"/>
        <w:sz w:val="20"/>
        <w:szCs w:val="20"/>
        <w:u w:val="none" w:color="000000"/>
        <w:bdr w:val="none" w:sz="0" w:space="0" w:color="auto"/>
        <w:shd w:val="clear" w:color="auto" w:fill="auto"/>
        <w:vertAlign w:val="baseline"/>
      </w:rPr>
    </w:lvl>
    <w:lvl w:ilvl="3" w:tplc="F96EAF36">
      <w:start w:val="1"/>
      <w:numFmt w:val="decimal"/>
      <w:lvlText w:val="%4"/>
      <w:lvlJc w:val="left"/>
      <w:pPr>
        <w:ind w:left="5627"/>
      </w:pPr>
      <w:rPr>
        <w:rFonts w:ascii="Verdana" w:eastAsia="Verdana" w:hAnsi="Verdana" w:cs="Verdana"/>
        <w:b/>
        <w:bCs/>
        <w:i w:val="0"/>
        <w:strike w:val="0"/>
        <w:dstrike w:val="0"/>
        <w:color w:val="1F1F1F"/>
        <w:sz w:val="20"/>
        <w:szCs w:val="20"/>
        <w:u w:val="none" w:color="000000"/>
        <w:bdr w:val="none" w:sz="0" w:space="0" w:color="auto"/>
        <w:shd w:val="clear" w:color="auto" w:fill="auto"/>
        <w:vertAlign w:val="baseline"/>
      </w:rPr>
    </w:lvl>
    <w:lvl w:ilvl="4" w:tplc="3A927966">
      <w:start w:val="1"/>
      <w:numFmt w:val="lowerLetter"/>
      <w:lvlText w:val="%5"/>
      <w:lvlJc w:val="left"/>
      <w:pPr>
        <w:ind w:left="6347"/>
      </w:pPr>
      <w:rPr>
        <w:rFonts w:ascii="Verdana" w:eastAsia="Verdana" w:hAnsi="Verdana" w:cs="Verdana"/>
        <w:b/>
        <w:bCs/>
        <w:i w:val="0"/>
        <w:strike w:val="0"/>
        <w:dstrike w:val="0"/>
        <w:color w:val="1F1F1F"/>
        <w:sz w:val="20"/>
        <w:szCs w:val="20"/>
        <w:u w:val="none" w:color="000000"/>
        <w:bdr w:val="none" w:sz="0" w:space="0" w:color="auto"/>
        <w:shd w:val="clear" w:color="auto" w:fill="auto"/>
        <w:vertAlign w:val="baseline"/>
      </w:rPr>
    </w:lvl>
    <w:lvl w:ilvl="5" w:tplc="A4E21AA6">
      <w:start w:val="1"/>
      <w:numFmt w:val="lowerRoman"/>
      <w:lvlText w:val="%6"/>
      <w:lvlJc w:val="left"/>
      <w:pPr>
        <w:ind w:left="7067"/>
      </w:pPr>
      <w:rPr>
        <w:rFonts w:ascii="Verdana" w:eastAsia="Verdana" w:hAnsi="Verdana" w:cs="Verdana"/>
        <w:b/>
        <w:bCs/>
        <w:i w:val="0"/>
        <w:strike w:val="0"/>
        <w:dstrike w:val="0"/>
        <w:color w:val="1F1F1F"/>
        <w:sz w:val="20"/>
        <w:szCs w:val="20"/>
        <w:u w:val="none" w:color="000000"/>
        <w:bdr w:val="none" w:sz="0" w:space="0" w:color="auto"/>
        <w:shd w:val="clear" w:color="auto" w:fill="auto"/>
        <w:vertAlign w:val="baseline"/>
      </w:rPr>
    </w:lvl>
    <w:lvl w:ilvl="6" w:tplc="9C02770E">
      <w:start w:val="1"/>
      <w:numFmt w:val="decimal"/>
      <w:lvlText w:val="%7"/>
      <w:lvlJc w:val="left"/>
      <w:pPr>
        <w:ind w:left="7787"/>
      </w:pPr>
      <w:rPr>
        <w:rFonts w:ascii="Verdana" w:eastAsia="Verdana" w:hAnsi="Verdana" w:cs="Verdana"/>
        <w:b/>
        <w:bCs/>
        <w:i w:val="0"/>
        <w:strike w:val="0"/>
        <w:dstrike w:val="0"/>
        <w:color w:val="1F1F1F"/>
        <w:sz w:val="20"/>
        <w:szCs w:val="20"/>
        <w:u w:val="none" w:color="000000"/>
        <w:bdr w:val="none" w:sz="0" w:space="0" w:color="auto"/>
        <w:shd w:val="clear" w:color="auto" w:fill="auto"/>
        <w:vertAlign w:val="baseline"/>
      </w:rPr>
    </w:lvl>
    <w:lvl w:ilvl="7" w:tplc="ADEA9B6C">
      <w:start w:val="1"/>
      <w:numFmt w:val="lowerLetter"/>
      <w:lvlText w:val="%8"/>
      <w:lvlJc w:val="left"/>
      <w:pPr>
        <w:ind w:left="8507"/>
      </w:pPr>
      <w:rPr>
        <w:rFonts w:ascii="Verdana" w:eastAsia="Verdana" w:hAnsi="Verdana" w:cs="Verdana"/>
        <w:b/>
        <w:bCs/>
        <w:i w:val="0"/>
        <w:strike w:val="0"/>
        <w:dstrike w:val="0"/>
        <w:color w:val="1F1F1F"/>
        <w:sz w:val="20"/>
        <w:szCs w:val="20"/>
        <w:u w:val="none" w:color="000000"/>
        <w:bdr w:val="none" w:sz="0" w:space="0" w:color="auto"/>
        <w:shd w:val="clear" w:color="auto" w:fill="auto"/>
        <w:vertAlign w:val="baseline"/>
      </w:rPr>
    </w:lvl>
    <w:lvl w:ilvl="8" w:tplc="E34C9C6E">
      <w:start w:val="1"/>
      <w:numFmt w:val="lowerRoman"/>
      <w:lvlText w:val="%9"/>
      <w:lvlJc w:val="left"/>
      <w:pPr>
        <w:ind w:left="9227"/>
      </w:pPr>
      <w:rPr>
        <w:rFonts w:ascii="Verdana" w:eastAsia="Verdana" w:hAnsi="Verdana" w:cs="Verdana"/>
        <w:b/>
        <w:bCs/>
        <w:i w:val="0"/>
        <w:strike w:val="0"/>
        <w:dstrike w:val="0"/>
        <w:color w:val="1F1F1F"/>
        <w:sz w:val="20"/>
        <w:szCs w:val="20"/>
        <w:u w:val="none" w:color="000000"/>
        <w:bdr w:val="none" w:sz="0" w:space="0" w:color="auto"/>
        <w:shd w:val="clear" w:color="auto" w:fill="auto"/>
        <w:vertAlign w:val="baseline"/>
      </w:rPr>
    </w:lvl>
  </w:abstractNum>
  <w:abstractNum w:abstractNumId="7">
    <w:nsid w:val="21D636D6"/>
    <w:multiLevelType w:val="hybridMultilevel"/>
    <w:tmpl w:val="BBEA84EA"/>
    <w:lvl w:ilvl="0" w:tplc="69AE9A74">
      <w:start w:val="1"/>
      <w:numFmt w:val="decimal"/>
      <w:lvlText w:val="%1."/>
      <w:lvlJc w:val="left"/>
      <w:pPr>
        <w:ind w:left="56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E7321420">
      <w:start w:val="1"/>
      <w:numFmt w:val="lowerLetter"/>
      <w:lvlText w:val="%2"/>
      <w:lvlJc w:val="left"/>
      <w:pPr>
        <w:ind w:left="10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4CC46290">
      <w:start w:val="1"/>
      <w:numFmt w:val="lowerRoman"/>
      <w:lvlText w:val="%3"/>
      <w:lvlJc w:val="left"/>
      <w:pPr>
        <w:ind w:left="18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A8262E52">
      <w:start w:val="1"/>
      <w:numFmt w:val="decimal"/>
      <w:lvlText w:val="%4"/>
      <w:lvlJc w:val="left"/>
      <w:pPr>
        <w:ind w:left="25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88B27C84">
      <w:start w:val="1"/>
      <w:numFmt w:val="lowerLetter"/>
      <w:lvlText w:val="%5"/>
      <w:lvlJc w:val="left"/>
      <w:pPr>
        <w:ind w:left="32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3D66F09E">
      <w:start w:val="1"/>
      <w:numFmt w:val="lowerRoman"/>
      <w:lvlText w:val="%6"/>
      <w:lvlJc w:val="left"/>
      <w:pPr>
        <w:ind w:left="39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85EC22C4">
      <w:start w:val="1"/>
      <w:numFmt w:val="decimal"/>
      <w:lvlText w:val="%7"/>
      <w:lvlJc w:val="left"/>
      <w:pPr>
        <w:ind w:left="46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2C1C79C2">
      <w:start w:val="1"/>
      <w:numFmt w:val="lowerLetter"/>
      <w:lvlText w:val="%8"/>
      <w:lvlJc w:val="left"/>
      <w:pPr>
        <w:ind w:left="54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A3D4AAFA">
      <w:start w:val="1"/>
      <w:numFmt w:val="lowerRoman"/>
      <w:lvlText w:val="%9"/>
      <w:lvlJc w:val="left"/>
      <w:pPr>
        <w:ind w:left="61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8">
    <w:nsid w:val="2405088C"/>
    <w:multiLevelType w:val="hybridMultilevel"/>
    <w:tmpl w:val="1E5400BE"/>
    <w:lvl w:ilvl="0" w:tplc="B96851B0">
      <w:start w:val="1"/>
      <w:numFmt w:val="decimal"/>
      <w:lvlText w:val="%1."/>
      <w:lvlJc w:val="left"/>
      <w:pPr>
        <w:ind w:left="56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5A20094C">
      <w:start w:val="1"/>
      <w:numFmt w:val="lowerLetter"/>
      <w:lvlText w:val="%2"/>
      <w:lvlJc w:val="left"/>
      <w:pPr>
        <w:ind w:left="10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06741444">
      <w:start w:val="1"/>
      <w:numFmt w:val="lowerRoman"/>
      <w:lvlText w:val="%3"/>
      <w:lvlJc w:val="left"/>
      <w:pPr>
        <w:ind w:left="18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F52C32CA">
      <w:start w:val="1"/>
      <w:numFmt w:val="decimal"/>
      <w:lvlText w:val="%4"/>
      <w:lvlJc w:val="left"/>
      <w:pPr>
        <w:ind w:left="25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DBFA9244">
      <w:start w:val="1"/>
      <w:numFmt w:val="lowerLetter"/>
      <w:lvlText w:val="%5"/>
      <w:lvlJc w:val="left"/>
      <w:pPr>
        <w:ind w:left="32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C56E86DE">
      <w:start w:val="1"/>
      <w:numFmt w:val="lowerRoman"/>
      <w:lvlText w:val="%6"/>
      <w:lvlJc w:val="left"/>
      <w:pPr>
        <w:ind w:left="39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7D9C6C5C">
      <w:start w:val="1"/>
      <w:numFmt w:val="decimal"/>
      <w:lvlText w:val="%7"/>
      <w:lvlJc w:val="left"/>
      <w:pPr>
        <w:ind w:left="46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946EDFD8">
      <w:start w:val="1"/>
      <w:numFmt w:val="lowerLetter"/>
      <w:lvlText w:val="%8"/>
      <w:lvlJc w:val="left"/>
      <w:pPr>
        <w:ind w:left="54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DD1C0D18">
      <w:start w:val="1"/>
      <w:numFmt w:val="lowerRoman"/>
      <w:lvlText w:val="%9"/>
      <w:lvlJc w:val="left"/>
      <w:pPr>
        <w:ind w:left="61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9">
    <w:nsid w:val="26124C28"/>
    <w:multiLevelType w:val="hybridMultilevel"/>
    <w:tmpl w:val="1D6068DC"/>
    <w:lvl w:ilvl="0" w:tplc="1ECE2D8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0">
    <w:nsid w:val="29F90104"/>
    <w:multiLevelType w:val="hybridMultilevel"/>
    <w:tmpl w:val="5140938C"/>
    <w:lvl w:ilvl="0" w:tplc="E9A89876">
      <w:start w:val="1"/>
      <w:numFmt w:val="decimal"/>
      <w:lvlText w:val="%1"/>
      <w:lvlJc w:val="left"/>
      <w:pPr>
        <w:ind w:left="3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8242C130">
      <w:start w:val="1"/>
      <w:numFmt w:val="lowerLetter"/>
      <w:lvlText w:val="%2"/>
      <w:lvlJc w:val="left"/>
      <w:pPr>
        <w:ind w:left="62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0184688A">
      <w:start w:val="1"/>
      <w:numFmt w:val="lowerRoman"/>
      <w:lvlText w:val="%3"/>
      <w:lvlJc w:val="left"/>
      <w:pPr>
        <w:ind w:left="895"/>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10EA495C">
      <w:start w:val="1"/>
      <w:numFmt w:val="decimal"/>
      <w:lvlText w:val="%4"/>
      <w:lvlJc w:val="left"/>
      <w:pPr>
        <w:ind w:left="116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DAE06D00">
      <w:start w:val="1"/>
      <w:numFmt w:val="lowerRoman"/>
      <w:lvlRestart w:val="0"/>
      <w:lvlText w:val="%5."/>
      <w:lvlJc w:val="left"/>
      <w:pPr>
        <w:ind w:left="147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142C34EA">
      <w:start w:val="1"/>
      <w:numFmt w:val="lowerRoman"/>
      <w:lvlText w:val="%6"/>
      <w:lvlJc w:val="left"/>
      <w:pPr>
        <w:ind w:left="215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427C231C">
      <w:start w:val="1"/>
      <w:numFmt w:val="decimal"/>
      <w:lvlText w:val="%7"/>
      <w:lvlJc w:val="left"/>
      <w:pPr>
        <w:ind w:left="287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7172860E">
      <w:start w:val="1"/>
      <w:numFmt w:val="lowerLetter"/>
      <w:lvlText w:val="%8"/>
      <w:lvlJc w:val="left"/>
      <w:pPr>
        <w:ind w:left="359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4F3E8558">
      <w:start w:val="1"/>
      <w:numFmt w:val="lowerRoman"/>
      <w:lvlText w:val="%9"/>
      <w:lvlJc w:val="left"/>
      <w:pPr>
        <w:ind w:left="431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11">
    <w:nsid w:val="2B226654"/>
    <w:multiLevelType w:val="hybridMultilevel"/>
    <w:tmpl w:val="BFE0759A"/>
    <w:lvl w:ilvl="0" w:tplc="0C3A846C">
      <w:start w:val="2"/>
      <w:numFmt w:val="lowerLetter"/>
      <w:lvlText w:val="%1)"/>
      <w:lvlJc w:val="left"/>
      <w:pPr>
        <w:ind w:left="42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B2CA5C28">
      <w:start w:val="1"/>
      <w:numFmt w:val="lowerLetter"/>
      <w:lvlText w:val="%2"/>
      <w:lvlJc w:val="left"/>
      <w:pPr>
        <w:ind w:left="10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C5F4D504">
      <w:start w:val="1"/>
      <w:numFmt w:val="lowerRoman"/>
      <w:lvlText w:val="%3"/>
      <w:lvlJc w:val="left"/>
      <w:pPr>
        <w:ind w:left="18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8DC43280">
      <w:start w:val="1"/>
      <w:numFmt w:val="decimal"/>
      <w:lvlText w:val="%4"/>
      <w:lvlJc w:val="left"/>
      <w:pPr>
        <w:ind w:left="25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C8CE1FCA">
      <w:start w:val="1"/>
      <w:numFmt w:val="lowerLetter"/>
      <w:lvlText w:val="%5"/>
      <w:lvlJc w:val="left"/>
      <w:pPr>
        <w:ind w:left="32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F606C4AA">
      <w:start w:val="1"/>
      <w:numFmt w:val="lowerRoman"/>
      <w:lvlText w:val="%6"/>
      <w:lvlJc w:val="left"/>
      <w:pPr>
        <w:ind w:left="39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5DBEC842">
      <w:start w:val="1"/>
      <w:numFmt w:val="decimal"/>
      <w:lvlText w:val="%7"/>
      <w:lvlJc w:val="left"/>
      <w:pPr>
        <w:ind w:left="46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13306BA2">
      <w:start w:val="1"/>
      <w:numFmt w:val="lowerLetter"/>
      <w:lvlText w:val="%8"/>
      <w:lvlJc w:val="left"/>
      <w:pPr>
        <w:ind w:left="54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A2E836F8">
      <w:start w:val="1"/>
      <w:numFmt w:val="lowerRoman"/>
      <w:lvlText w:val="%9"/>
      <w:lvlJc w:val="left"/>
      <w:pPr>
        <w:ind w:left="61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12">
    <w:nsid w:val="32A4013A"/>
    <w:multiLevelType w:val="hybridMultilevel"/>
    <w:tmpl w:val="7CE28A64"/>
    <w:lvl w:ilvl="0" w:tplc="BD447522">
      <w:start w:val="1"/>
      <w:numFmt w:val="decimal"/>
      <w:lvlText w:val="%1"/>
      <w:lvlJc w:val="left"/>
      <w:pPr>
        <w:ind w:left="3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3EDCF31C">
      <w:start w:val="1"/>
      <w:numFmt w:val="lowerLetter"/>
      <w:lvlText w:val="%2"/>
      <w:lvlJc w:val="left"/>
      <w:pPr>
        <w:ind w:left="58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226251D2">
      <w:start w:val="5"/>
      <w:numFmt w:val="lowerRoman"/>
      <w:lvlRestart w:val="0"/>
      <w:lvlText w:val="%3."/>
      <w:lvlJc w:val="left"/>
      <w:pPr>
        <w:ind w:left="152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72E2E2CE">
      <w:start w:val="1"/>
      <w:numFmt w:val="decimal"/>
      <w:lvlText w:val="%4"/>
      <w:lvlJc w:val="left"/>
      <w:pPr>
        <w:ind w:left="152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B944DDBA">
      <w:start w:val="1"/>
      <w:numFmt w:val="lowerLetter"/>
      <w:lvlText w:val="%5"/>
      <w:lvlJc w:val="left"/>
      <w:pPr>
        <w:ind w:left="224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C10C6870">
      <w:start w:val="1"/>
      <w:numFmt w:val="lowerRoman"/>
      <w:lvlText w:val="%6"/>
      <w:lvlJc w:val="left"/>
      <w:pPr>
        <w:ind w:left="296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2F681770">
      <w:start w:val="1"/>
      <w:numFmt w:val="decimal"/>
      <w:lvlText w:val="%7"/>
      <w:lvlJc w:val="left"/>
      <w:pPr>
        <w:ind w:left="368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663EBCD8">
      <w:start w:val="1"/>
      <w:numFmt w:val="lowerLetter"/>
      <w:lvlText w:val="%8"/>
      <w:lvlJc w:val="left"/>
      <w:pPr>
        <w:ind w:left="440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63DECB92">
      <w:start w:val="1"/>
      <w:numFmt w:val="lowerRoman"/>
      <w:lvlText w:val="%9"/>
      <w:lvlJc w:val="left"/>
      <w:pPr>
        <w:ind w:left="512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13">
    <w:nsid w:val="3E3667B5"/>
    <w:multiLevelType w:val="hybridMultilevel"/>
    <w:tmpl w:val="C18CCC78"/>
    <w:lvl w:ilvl="0" w:tplc="B874C056">
      <w:start w:val="1"/>
      <w:numFmt w:val="decimal"/>
      <w:lvlText w:val="%1"/>
      <w:lvlJc w:val="left"/>
      <w:pPr>
        <w:ind w:left="3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2C96CFFA">
      <w:start w:val="1"/>
      <w:numFmt w:val="lowerLetter"/>
      <w:lvlText w:val="%2"/>
      <w:lvlJc w:val="left"/>
      <w:pPr>
        <w:ind w:left="62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334A26D0">
      <w:start w:val="1"/>
      <w:numFmt w:val="lowerRoman"/>
      <w:lvlText w:val="%3"/>
      <w:lvlJc w:val="left"/>
      <w:pPr>
        <w:ind w:left="89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3B72DE9A">
      <w:start w:val="1"/>
      <w:numFmt w:val="decimal"/>
      <w:lvlText w:val="%4"/>
      <w:lvlJc w:val="left"/>
      <w:pPr>
        <w:ind w:left="11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4FF27684">
      <w:start w:val="2"/>
      <w:numFmt w:val="lowerRoman"/>
      <w:lvlRestart w:val="0"/>
      <w:lvlText w:val="%5."/>
      <w:lvlJc w:val="left"/>
      <w:pPr>
        <w:ind w:left="147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44F00E84">
      <w:start w:val="1"/>
      <w:numFmt w:val="lowerRoman"/>
      <w:lvlText w:val="%6"/>
      <w:lvlJc w:val="left"/>
      <w:pPr>
        <w:ind w:left="214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25F46B64">
      <w:start w:val="1"/>
      <w:numFmt w:val="decimal"/>
      <w:lvlText w:val="%7"/>
      <w:lvlJc w:val="left"/>
      <w:pPr>
        <w:ind w:left="286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63901E40">
      <w:start w:val="1"/>
      <w:numFmt w:val="lowerLetter"/>
      <w:lvlText w:val="%8"/>
      <w:lvlJc w:val="left"/>
      <w:pPr>
        <w:ind w:left="358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EDB498E0">
      <w:start w:val="1"/>
      <w:numFmt w:val="lowerRoman"/>
      <w:lvlText w:val="%9"/>
      <w:lvlJc w:val="left"/>
      <w:pPr>
        <w:ind w:left="430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14">
    <w:nsid w:val="4238271F"/>
    <w:multiLevelType w:val="hybridMultilevel"/>
    <w:tmpl w:val="20AE3B74"/>
    <w:lvl w:ilvl="0" w:tplc="45089F10">
      <w:start w:val="1"/>
      <w:numFmt w:val="decimal"/>
      <w:lvlText w:val="%1)"/>
      <w:lvlJc w:val="left"/>
      <w:pPr>
        <w:ind w:left="42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C8F4B820">
      <w:start w:val="1"/>
      <w:numFmt w:val="lowerLetter"/>
      <w:lvlText w:val="%2"/>
      <w:lvlJc w:val="left"/>
      <w:pPr>
        <w:ind w:left="10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3BBC1ED0">
      <w:start w:val="1"/>
      <w:numFmt w:val="lowerRoman"/>
      <w:lvlText w:val="%3"/>
      <w:lvlJc w:val="left"/>
      <w:pPr>
        <w:ind w:left="18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5B9E37A6">
      <w:start w:val="1"/>
      <w:numFmt w:val="decimal"/>
      <w:lvlText w:val="%4"/>
      <w:lvlJc w:val="left"/>
      <w:pPr>
        <w:ind w:left="25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409AE19E">
      <w:start w:val="1"/>
      <w:numFmt w:val="lowerLetter"/>
      <w:lvlText w:val="%5"/>
      <w:lvlJc w:val="left"/>
      <w:pPr>
        <w:ind w:left="32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0C4C2626">
      <w:start w:val="1"/>
      <w:numFmt w:val="lowerRoman"/>
      <w:lvlText w:val="%6"/>
      <w:lvlJc w:val="left"/>
      <w:pPr>
        <w:ind w:left="39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DB805ADE">
      <w:start w:val="1"/>
      <w:numFmt w:val="decimal"/>
      <w:lvlText w:val="%7"/>
      <w:lvlJc w:val="left"/>
      <w:pPr>
        <w:ind w:left="46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86EA3886">
      <w:start w:val="1"/>
      <w:numFmt w:val="lowerLetter"/>
      <w:lvlText w:val="%8"/>
      <w:lvlJc w:val="left"/>
      <w:pPr>
        <w:ind w:left="54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C0447086">
      <w:start w:val="1"/>
      <w:numFmt w:val="lowerRoman"/>
      <w:lvlText w:val="%9"/>
      <w:lvlJc w:val="left"/>
      <w:pPr>
        <w:ind w:left="61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15">
    <w:nsid w:val="49BC78FA"/>
    <w:multiLevelType w:val="hybridMultilevel"/>
    <w:tmpl w:val="C76C247C"/>
    <w:lvl w:ilvl="0" w:tplc="1D84A0F0">
      <w:start w:val="1"/>
      <w:numFmt w:val="decimal"/>
      <w:lvlText w:val="%1"/>
      <w:lvlJc w:val="left"/>
      <w:pPr>
        <w:ind w:left="3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C30AD8CA">
      <w:start w:val="1"/>
      <w:numFmt w:val="lowerLetter"/>
      <w:lvlText w:val="%2"/>
      <w:lvlJc w:val="left"/>
      <w:pPr>
        <w:ind w:left="58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6C580812">
      <w:start w:val="1"/>
      <w:numFmt w:val="lowerRoman"/>
      <w:lvlText w:val="%3"/>
      <w:lvlJc w:val="left"/>
      <w:pPr>
        <w:ind w:left="802"/>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0DBC266C">
      <w:start w:val="7"/>
      <w:numFmt w:val="lowerRoman"/>
      <w:lvlRestart w:val="0"/>
      <w:lvlText w:val="%4."/>
      <w:lvlJc w:val="left"/>
      <w:pPr>
        <w:ind w:left="147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432C7B8E">
      <w:start w:val="1"/>
      <w:numFmt w:val="lowerLetter"/>
      <w:lvlText w:val="%5"/>
      <w:lvlJc w:val="left"/>
      <w:pPr>
        <w:ind w:left="1744"/>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75941744">
      <w:start w:val="1"/>
      <w:numFmt w:val="lowerRoman"/>
      <w:lvlText w:val="%6"/>
      <w:lvlJc w:val="left"/>
      <w:pPr>
        <w:ind w:left="2464"/>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ED5C6442">
      <w:start w:val="1"/>
      <w:numFmt w:val="decimal"/>
      <w:lvlText w:val="%7"/>
      <w:lvlJc w:val="left"/>
      <w:pPr>
        <w:ind w:left="3184"/>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B0121850">
      <w:start w:val="1"/>
      <w:numFmt w:val="lowerLetter"/>
      <w:lvlText w:val="%8"/>
      <w:lvlJc w:val="left"/>
      <w:pPr>
        <w:ind w:left="3904"/>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20B87614">
      <w:start w:val="1"/>
      <w:numFmt w:val="lowerRoman"/>
      <w:lvlText w:val="%9"/>
      <w:lvlJc w:val="left"/>
      <w:pPr>
        <w:ind w:left="4624"/>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16">
    <w:nsid w:val="4CFB04D0"/>
    <w:multiLevelType w:val="hybridMultilevel"/>
    <w:tmpl w:val="7A4AE3BA"/>
    <w:lvl w:ilvl="0" w:tplc="09100020">
      <w:start w:val="1"/>
      <w:numFmt w:val="decimal"/>
      <w:lvlText w:val="%1."/>
      <w:lvlJc w:val="left"/>
      <w:pPr>
        <w:ind w:left="42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1D9EB052">
      <w:start w:val="1"/>
      <w:numFmt w:val="lowerLetter"/>
      <w:lvlText w:val="%2)"/>
      <w:lvlJc w:val="left"/>
      <w:pPr>
        <w:ind w:left="127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C8CA874A">
      <w:start w:val="1"/>
      <w:numFmt w:val="lowerRoman"/>
      <w:lvlText w:val="%3"/>
      <w:lvlJc w:val="left"/>
      <w:pPr>
        <w:ind w:left="178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9A02A7A4">
      <w:start w:val="1"/>
      <w:numFmt w:val="decimal"/>
      <w:lvlText w:val="%4"/>
      <w:lvlJc w:val="left"/>
      <w:pPr>
        <w:ind w:left="250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DAF6AA38">
      <w:start w:val="1"/>
      <w:numFmt w:val="lowerLetter"/>
      <w:lvlText w:val="%5"/>
      <w:lvlJc w:val="left"/>
      <w:pPr>
        <w:ind w:left="322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D864F842">
      <w:start w:val="1"/>
      <w:numFmt w:val="lowerRoman"/>
      <w:lvlText w:val="%6"/>
      <w:lvlJc w:val="left"/>
      <w:pPr>
        <w:ind w:left="394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A108294C">
      <w:start w:val="1"/>
      <w:numFmt w:val="decimal"/>
      <w:lvlText w:val="%7"/>
      <w:lvlJc w:val="left"/>
      <w:pPr>
        <w:ind w:left="466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A622FAAE">
      <w:start w:val="1"/>
      <w:numFmt w:val="lowerLetter"/>
      <w:lvlText w:val="%8"/>
      <w:lvlJc w:val="left"/>
      <w:pPr>
        <w:ind w:left="538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7AE28B4A">
      <w:start w:val="1"/>
      <w:numFmt w:val="lowerRoman"/>
      <w:lvlText w:val="%9"/>
      <w:lvlJc w:val="left"/>
      <w:pPr>
        <w:ind w:left="610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17">
    <w:nsid w:val="4ECF2527"/>
    <w:multiLevelType w:val="hybridMultilevel"/>
    <w:tmpl w:val="0900C88E"/>
    <w:lvl w:ilvl="0" w:tplc="8536CA8C">
      <w:start w:val="1"/>
      <w:numFmt w:val="decimal"/>
      <w:lvlText w:val="%1"/>
      <w:lvlJc w:val="left"/>
      <w:pPr>
        <w:ind w:left="3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102CB7F8">
      <w:start w:val="1"/>
      <w:numFmt w:val="lowerLetter"/>
      <w:lvlText w:val="%2"/>
      <w:lvlJc w:val="left"/>
      <w:pPr>
        <w:ind w:left="61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28302BA2">
      <w:start w:val="1"/>
      <w:numFmt w:val="lowerRoman"/>
      <w:lvlRestart w:val="0"/>
      <w:lvlText w:val="%3."/>
      <w:lvlJc w:val="left"/>
      <w:pPr>
        <w:ind w:left="147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5B6810EC">
      <w:start w:val="1"/>
      <w:numFmt w:val="decimal"/>
      <w:lvlText w:val="%4"/>
      <w:lvlJc w:val="left"/>
      <w:pPr>
        <w:ind w:left="159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A60EECDC">
      <w:start w:val="1"/>
      <w:numFmt w:val="lowerLetter"/>
      <w:lvlText w:val="%5"/>
      <w:lvlJc w:val="left"/>
      <w:pPr>
        <w:ind w:left="231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395E27D0">
      <w:start w:val="1"/>
      <w:numFmt w:val="lowerRoman"/>
      <w:lvlText w:val="%6"/>
      <w:lvlJc w:val="left"/>
      <w:pPr>
        <w:ind w:left="303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DC3A37AE">
      <w:start w:val="1"/>
      <w:numFmt w:val="decimal"/>
      <w:lvlText w:val="%7"/>
      <w:lvlJc w:val="left"/>
      <w:pPr>
        <w:ind w:left="375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661CA9E8">
      <w:start w:val="1"/>
      <w:numFmt w:val="lowerLetter"/>
      <w:lvlText w:val="%8"/>
      <w:lvlJc w:val="left"/>
      <w:pPr>
        <w:ind w:left="447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AF96BCD8">
      <w:start w:val="1"/>
      <w:numFmt w:val="lowerRoman"/>
      <w:lvlText w:val="%9"/>
      <w:lvlJc w:val="left"/>
      <w:pPr>
        <w:ind w:left="519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18">
    <w:nsid w:val="52E43B26"/>
    <w:multiLevelType w:val="hybridMultilevel"/>
    <w:tmpl w:val="CC94F14A"/>
    <w:lvl w:ilvl="0" w:tplc="3F92300A">
      <w:start w:val="1"/>
      <w:numFmt w:val="decimal"/>
      <w:lvlText w:val="%1."/>
      <w:lvlJc w:val="left"/>
      <w:pPr>
        <w:ind w:left="70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61D8010E">
      <w:start w:val="1"/>
      <w:numFmt w:val="lowerLetter"/>
      <w:lvlText w:val="%2"/>
      <w:lvlJc w:val="left"/>
      <w:pPr>
        <w:ind w:left="14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C7EE82F4">
      <w:start w:val="1"/>
      <w:numFmt w:val="lowerRoman"/>
      <w:lvlText w:val="%3"/>
      <w:lvlJc w:val="left"/>
      <w:pPr>
        <w:ind w:left="21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4E6CDC0E">
      <w:start w:val="1"/>
      <w:numFmt w:val="decimal"/>
      <w:lvlText w:val="%4"/>
      <w:lvlJc w:val="left"/>
      <w:pPr>
        <w:ind w:left="28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9F52B740">
      <w:start w:val="1"/>
      <w:numFmt w:val="lowerLetter"/>
      <w:lvlText w:val="%5"/>
      <w:lvlJc w:val="left"/>
      <w:pPr>
        <w:ind w:left="36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C7F8F944">
      <w:start w:val="1"/>
      <w:numFmt w:val="lowerRoman"/>
      <w:lvlText w:val="%6"/>
      <w:lvlJc w:val="left"/>
      <w:pPr>
        <w:ind w:left="43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566608A2">
      <w:start w:val="1"/>
      <w:numFmt w:val="decimal"/>
      <w:lvlText w:val="%7"/>
      <w:lvlJc w:val="left"/>
      <w:pPr>
        <w:ind w:left="50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75FCBED6">
      <w:start w:val="1"/>
      <w:numFmt w:val="lowerLetter"/>
      <w:lvlText w:val="%8"/>
      <w:lvlJc w:val="left"/>
      <w:pPr>
        <w:ind w:left="57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C386A660">
      <w:start w:val="1"/>
      <w:numFmt w:val="lowerRoman"/>
      <w:lvlText w:val="%9"/>
      <w:lvlJc w:val="left"/>
      <w:pPr>
        <w:ind w:left="64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19">
    <w:nsid w:val="54D82F5A"/>
    <w:multiLevelType w:val="hybridMultilevel"/>
    <w:tmpl w:val="ADCE5F64"/>
    <w:lvl w:ilvl="0" w:tplc="FB3490FA">
      <w:start w:val="1"/>
      <w:numFmt w:val="decimal"/>
      <w:lvlText w:val="%1"/>
      <w:lvlJc w:val="left"/>
      <w:pPr>
        <w:ind w:left="3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3B989836">
      <w:start w:val="1"/>
      <w:numFmt w:val="lowerLetter"/>
      <w:lvlText w:val="%2"/>
      <w:lvlJc w:val="left"/>
      <w:pPr>
        <w:ind w:left="734"/>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BABA135A">
      <w:start w:val="1"/>
      <w:numFmt w:val="lowerRoman"/>
      <w:lvlText w:val="%3"/>
      <w:lvlJc w:val="left"/>
      <w:pPr>
        <w:ind w:left="110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EB48E660">
      <w:start w:val="1"/>
      <w:numFmt w:val="lowerRoman"/>
      <w:lvlRestart w:val="0"/>
      <w:lvlText w:val="%4."/>
      <w:lvlJc w:val="left"/>
      <w:pPr>
        <w:ind w:left="146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6F406EE0">
      <w:start w:val="1"/>
      <w:numFmt w:val="lowerLetter"/>
      <w:lvlText w:val="%5"/>
      <w:lvlJc w:val="left"/>
      <w:pPr>
        <w:ind w:left="220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F06A9466">
      <w:start w:val="1"/>
      <w:numFmt w:val="lowerRoman"/>
      <w:lvlText w:val="%6"/>
      <w:lvlJc w:val="left"/>
      <w:pPr>
        <w:ind w:left="292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B98E17E2">
      <w:start w:val="1"/>
      <w:numFmt w:val="decimal"/>
      <w:lvlText w:val="%7"/>
      <w:lvlJc w:val="left"/>
      <w:pPr>
        <w:ind w:left="364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9F54E312">
      <w:start w:val="1"/>
      <w:numFmt w:val="lowerLetter"/>
      <w:lvlText w:val="%8"/>
      <w:lvlJc w:val="left"/>
      <w:pPr>
        <w:ind w:left="436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B45C9D10">
      <w:start w:val="1"/>
      <w:numFmt w:val="lowerRoman"/>
      <w:lvlText w:val="%9"/>
      <w:lvlJc w:val="left"/>
      <w:pPr>
        <w:ind w:left="508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20">
    <w:nsid w:val="5E3F7307"/>
    <w:multiLevelType w:val="hybridMultilevel"/>
    <w:tmpl w:val="2A3CA56E"/>
    <w:lvl w:ilvl="0" w:tplc="0EB81760">
      <w:start w:val="1"/>
      <w:numFmt w:val="decimal"/>
      <w:lvlText w:val="%1)"/>
      <w:lvlJc w:val="left"/>
      <w:pPr>
        <w:ind w:left="77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07629BD2">
      <w:start w:val="1"/>
      <w:numFmt w:val="lowerLetter"/>
      <w:lvlText w:val="%2"/>
      <w:lvlJc w:val="left"/>
      <w:pPr>
        <w:ind w:left="14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55448A62">
      <w:start w:val="1"/>
      <w:numFmt w:val="lowerRoman"/>
      <w:lvlText w:val="%3"/>
      <w:lvlJc w:val="left"/>
      <w:pPr>
        <w:ind w:left="21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40D6DFB6">
      <w:start w:val="1"/>
      <w:numFmt w:val="decimal"/>
      <w:lvlText w:val="%4"/>
      <w:lvlJc w:val="left"/>
      <w:pPr>
        <w:ind w:left="28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09E0440C">
      <w:start w:val="1"/>
      <w:numFmt w:val="lowerLetter"/>
      <w:lvlText w:val="%5"/>
      <w:lvlJc w:val="left"/>
      <w:pPr>
        <w:ind w:left="36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DE9CBF90">
      <w:start w:val="1"/>
      <w:numFmt w:val="lowerRoman"/>
      <w:lvlText w:val="%6"/>
      <w:lvlJc w:val="left"/>
      <w:pPr>
        <w:ind w:left="43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9940B2E0">
      <w:start w:val="1"/>
      <w:numFmt w:val="decimal"/>
      <w:lvlText w:val="%7"/>
      <w:lvlJc w:val="left"/>
      <w:pPr>
        <w:ind w:left="50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C8C60BB4">
      <w:start w:val="1"/>
      <w:numFmt w:val="lowerLetter"/>
      <w:lvlText w:val="%8"/>
      <w:lvlJc w:val="left"/>
      <w:pPr>
        <w:ind w:left="57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4F083D6C">
      <w:start w:val="1"/>
      <w:numFmt w:val="lowerRoman"/>
      <w:lvlText w:val="%9"/>
      <w:lvlJc w:val="left"/>
      <w:pPr>
        <w:ind w:left="64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21">
    <w:nsid w:val="5E5F33E8"/>
    <w:multiLevelType w:val="hybridMultilevel"/>
    <w:tmpl w:val="314ED432"/>
    <w:lvl w:ilvl="0" w:tplc="F9CA836C">
      <w:start w:val="1"/>
      <w:numFmt w:val="decimal"/>
      <w:lvlText w:val="%1."/>
      <w:lvlJc w:val="left"/>
      <w:pPr>
        <w:ind w:left="56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668EF1A4">
      <w:start w:val="1"/>
      <w:numFmt w:val="lowerLetter"/>
      <w:lvlText w:val="%2"/>
      <w:lvlJc w:val="left"/>
      <w:pPr>
        <w:ind w:left="10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B1BC1EAE">
      <w:start w:val="1"/>
      <w:numFmt w:val="lowerRoman"/>
      <w:lvlText w:val="%3"/>
      <w:lvlJc w:val="left"/>
      <w:pPr>
        <w:ind w:left="18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732835E2">
      <w:start w:val="1"/>
      <w:numFmt w:val="decimal"/>
      <w:lvlText w:val="%4"/>
      <w:lvlJc w:val="left"/>
      <w:pPr>
        <w:ind w:left="25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AC34D408">
      <w:start w:val="1"/>
      <w:numFmt w:val="lowerLetter"/>
      <w:lvlText w:val="%5"/>
      <w:lvlJc w:val="left"/>
      <w:pPr>
        <w:ind w:left="32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C114D18A">
      <w:start w:val="1"/>
      <w:numFmt w:val="lowerRoman"/>
      <w:lvlText w:val="%6"/>
      <w:lvlJc w:val="left"/>
      <w:pPr>
        <w:ind w:left="39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2CA2B6B4">
      <w:start w:val="1"/>
      <w:numFmt w:val="decimal"/>
      <w:lvlText w:val="%7"/>
      <w:lvlJc w:val="left"/>
      <w:pPr>
        <w:ind w:left="46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BB2653E0">
      <w:start w:val="1"/>
      <w:numFmt w:val="lowerLetter"/>
      <w:lvlText w:val="%8"/>
      <w:lvlJc w:val="left"/>
      <w:pPr>
        <w:ind w:left="54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435817CC">
      <w:start w:val="1"/>
      <w:numFmt w:val="lowerRoman"/>
      <w:lvlText w:val="%9"/>
      <w:lvlJc w:val="left"/>
      <w:pPr>
        <w:ind w:left="61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22">
    <w:nsid w:val="5F4408A7"/>
    <w:multiLevelType w:val="hybridMultilevel"/>
    <w:tmpl w:val="1C16DB68"/>
    <w:lvl w:ilvl="0" w:tplc="A134C1BC">
      <w:start w:val="2"/>
      <w:numFmt w:val="lowerLetter"/>
      <w:lvlText w:val="%1)"/>
      <w:lvlJc w:val="left"/>
      <w:pPr>
        <w:ind w:left="56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D8061B96">
      <w:start w:val="1"/>
      <w:numFmt w:val="lowerLetter"/>
      <w:lvlText w:val="%2"/>
      <w:lvlJc w:val="left"/>
      <w:pPr>
        <w:ind w:left="10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B9600B62">
      <w:start w:val="1"/>
      <w:numFmt w:val="lowerRoman"/>
      <w:lvlText w:val="%3"/>
      <w:lvlJc w:val="left"/>
      <w:pPr>
        <w:ind w:left="18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F96A231A">
      <w:start w:val="1"/>
      <w:numFmt w:val="decimal"/>
      <w:lvlText w:val="%4"/>
      <w:lvlJc w:val="left"/>
      <w:pPr>
        <w:ind w:left="25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168A31DC">
      <w:start w:val="1"/>
      <w:numFmt w:val="lowerLetter"/>
      <w:lvlText w:val="%5"/>
      <w:lvlJc w:val="left"/>
      <w:pPr>
        <w:ind w:left="32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202E0BF4">
      <w:start w:val="1"/>
      <w:numFmt w:val="lowerRoman"/>
      <w:lvlText w:val="%6"/>
      <w:lvlJc w:val="left"/>
      <w:pPr>
        <w:ind w:left="39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FBBABE58">
      <w:start w:val="1"/>
      <w:numFmt w:val="decimal"/>
      <w:lvlText w:val="%7"/>
      <w:lvlJc w:val="left"/>
      <w:pPr>
        <w:ind w:left="46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A5761310">
      <w:start w:val="1"/>
      <w:numFmt w:val="lowerLetter"/>
      <w:lvlText w:val="%8"/>
      <w:lvlJc w:val="left"/>
      <w:pPr>
        <w:ind w:left="54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88D008B4">
      <w:start w:val="1"/>
      <w:numFmt w:val="lowerRoman"/>
      <w:lvlText w:val="%9"/>
      <w:lvlJc w:val="left"/>
      <w:pPr>
        <w:ind w:left="61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23">
    <w:nsid w:val="67697A03"/>
    <w:multiLevelType w:val="hybridMultilevel"/>
    <w:tmpl w:val="1F1E39C6"/>
    <w:lvl w:ilvl="0" w:tplc="BF68929C">
      <w:start w:val="1"/>
      <w:numFmt w:val="lowerLetter"/>
      <w:lvlText w:val="%1."/>
      <w:lvlJc w:val="left"/>
      <w:pPr>
        <w:ind w:left="994"/>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DE307904">
      <w:start w:val="1"/>
      <w:numFmt w:val="lowerLetter"/>
      <w:lvlText w:val="%2"/>
      <w:lvlJc w:val="left"/>
      <w:pPr>
        <w:ind w:left="145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260E28DE">
      <w:start w:val="1"/>
      <w:numFmt w:val="lowerRoman"/>
      <w:lvlText w:val="%3"/>
      <w:lvlJc w:val="left"/>
      <w:pPr>
        <w:ind w:left="217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36CED5C0">
      <w:start w:val="1"/>
      <w:numFmt w:val="decimal"/>
      <w:lvlText w:val="%4"/>
      <w:lvlJc w:val="left"/>
      <w:pPr>
        <w:ind w:left="289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AB52E6CE">
      <w:start w:val="1"/>
      <w:numFmt w:val="lowerLetter"/>
      <w:lvlText w:val="%5"/>
      <w:lvlJc w:val="left"/>
      <w:pPr>
        <w:ind w:left="361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0A629ACC">
      <w:start w:val="1"/>
      <w:numFmt w:val="lowerRoman"/>
      <w:lvlText w:val="%6"/>
      <w:lvlJc w:val="left"/>
      <w:pPr>
        <w:ind w:left="433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EC66B9D4">
      <w:start w:val="1"/>
      <w:numFmt w:val="decimal"/>
      <w:lvlText w:val="%7"/>
      <w:lvlJc w:val="left"/>
      <w:pPr>
        <w:ind w:left="505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8412114E">
      <w:start w:val="1"/>
      <w:numFmt w:val="lowerLetter"/>
      <w:lvlText w:val="%8"/>
      <w:lvlJc w:val="left"/>
      <w:pPr>
        <w:ind w:left="577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43F4678A">
      <w:start w:val="1"/>
      <w:numFmt w:val="lowerRoman"/>
      <w:lvlText w:val="%9"/>
      <w:lvlJc w:val="left"/>
      <w:pPr>
        <w:ind w:left="649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24">
    <w:nsid w:val="6C3D34F8"/>
    <w:multiLevelType w:val="hybridMultilevel"/>
    <w:tmpl w:val="BC5EDE10"/>
    <w:lvl w:ilvl="0" w:tplc="A01CF1BA">
      <w:start w:val="1"/>
      <w:numFmt w:val="decimal"/>
      <w:lvlText w:val="%1."/>
      <w:lvlJc w:val="left"/>
      <w:pPr>
        <w:ind w:left="56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0F4074F0">
      <w:start w:val="1"/>
      <w:numFmt w:val="lowerLetter"/>
      <w:lvlText w:val="%2)"/>
      <w:lvlJc w:val="left"/>
      <w:pPr>
        <w:ind w:left="141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AB3CBF72">
      <w:start w:val="1"/>
      <w:numFmt w:val="lowerRoman"/>
      <w:lvlText w:val="%3"/>
      <w:lvlJc w:val="left"/>
      <w:pPr>
        <w:ind w:left="21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F4783A36">
      <w:start w:val="1"/>
      <w:numFmt w:val="decimal"/>
      <w:lvlText w:val="%4"/>
      <w:lvlJc w:val="left"/>
      <w:pPr>
        <w:ind w:left="28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92B477AA">
      <w:start w:val="1"/>
      <w:numFmt w:val="lowerLetter"/>
      <w:lvlText w:val="%5"/>
      <w:lvlJc w:val="left"/>
      <w:pPr>
        <w:ind w:left="36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2D82453A">
      <w:start w:val="1"/>
      <w:numFmt w:val="lowerRoman"/>
      <w:lvlText w:val="%6"/>
      <w:lvlJc w:val="left"/>
      <w:pPr>
        <w:ind w:left="43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4A667CBA">
      <w:start w:val="1"/>
      <w:numFmt w:val="decimal"/>
      <w:lvlText w:val="%7"/>
      <w:lvlJc w:val="left"/>
      <w:pPr>
        <w:ind w:left="50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66180F8A">
      <w:start w:val="1"/>
      <w:numFmt w:val="lowerLetter"/>
      <w:lvlText w:val="%8"/>
      <w:lvlJc w:val="left"/>
      <w:pPr>
        <w:ind w:left="57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A07C458C">
      <w:start w:val="1"/>
      <w:numFmt w:val="lowerRoman"/>
      <w:lvlText w:val="%9"/>
      <w:lvlJc w:val="left"/>
      <w:pPr>
        <w:ind w:left="64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25">
    <w:nsid w:val="6EC84256"/>
    <w:multiLevelType w:val="hybridMultilevel"/>
    <w:tmpl w:val="2204760A"/>
    <w:lvl w:ilvl="0" w:tplc="F5264CD0">
      <w:start w:val="1"/>
      <w:numFmt w:val="decimal"/>
      <w:lvlText w:val="%1."/>
      <w:lvlJc w:val="left"/>
      <w:pPr>
        <w:ind w:left="1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1EA2AD42">
      <w:start w:val="1"/>
      <w:numFmt w:val="lowerLetter"/>
      <w:lvlText w:val="%2"/>
      <w:lvlJc w:val="left"/>
      <w:pPr>
        <w:ind w:left="10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524822D8">
      <w:start w:val="1"/>
      <w:numFmt w:val="lowerRoman"/>
      <w:lvlText w:val="%3"/>
      <w:lvlJc w:val="left"/>
      <w:pPr>
        <w:ind w:left="18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0C94D330">
      <w:start w:val="1"/>
      <w:numFmt w:val="decimal"/>
      <w:lvlText w:val="%4"/>
      <w:lvlJc w:val="left"/>
      <w:pPr>
        <w:ind w:left="25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653E5062">
      <w:start w:val="1"/>
      <w:numFmt w:val="lowerLetter"/>
      <w:lvlText w:val="%5"/>
      <w:lvlJc w:val="left"/>
      <w:pPr>
        <w:ind w:left="32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482AC738">
      <w:start w:val="1"/>
      <w:numFmt w:val="lowerRoman"/>
      <w:lvlText w:val="%6"/>
      <w:lvlJc w:val="left"/>
      <w:pPr>
        <w:ind w:left="39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36CEE510">
      <w:start w:val="1"/>
      <w:numFmt w:val="decimal"/>
      <w:lvlText w:val="%7"/>
      <w:lvlJc w:val="left"/>
      <w:pPr>
        <w:ind w:left="46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50DC8D52">
      <w:start w:val="1"/>
      <w:numFmt w:val="lowerLetter"/>
      <w:lvlText w:val="%8"/>
      <w:lvlJc w:val="left"/>
      <w:pPr>
        <w:ind w:left="54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052EEF32">
      <w:start w:val="1"/>
      <w:numFmt w:val="lowerRoman"/>
      <w:lvlText w:val="%9"/>
      <w:lvlJc w:val="left"/>
      <w:pPr>
        <w:ind w:left="61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26">
    <w:nsid w:val="74096111"/>
    <w:multiLevelType w:val="hybridMultilevel"/>
    <w:tmpl w:val="19B496EC"/>
    <w:lvl w:ilvl="0" w:tplc="7DCA245E">
      <w:start w:val="1"/>
      <w:numFmt w:val="decimal"/>
      <w:lvlText w:val="%1"/>
      <w:lvlJc w:val="left"/>
      <w:pPr>
        <w:ind w:left="3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B65A4A8E">
      <w:start w:val="1"/>
      <w:numFmt w:val="lowerLetter"/>
      <w:lvlText w:val="%2"/>
      <w:lvlJc w:val="left"/>
      <w:pPr>
        <w:ind w:left="70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BA2A6518">
      <w:start w:val="1"/>
      <w:numFmt w:val="lowerRoman"/>
      <w:lvlText w:val="%3"/>
      <w:lvlJc w:val="left"/>
      <w:pPr>
        <w:ind w:left="1059"/>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E16EB654">
      <w:start w:val="4"/>
      <w:numFmt w:val="lowerRoman"/>
      <w:lvlRestart w:val="0"/>
      <w:lvlText w:val="%4."/>
      <w:lvlJc w:val="left"/>
      <w:pPr>
        <w:ind w:left="1416"/>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57DE75C2">
      <w:start w:val="1"/>
      <w:numFmt w:val="lowerLetter"/>
      <w:lvlText w:val="%5"/>
      <w:lvlJc w:val="left"/>
      <w:pPr>
        <w:ind w:left="212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FA403012">
      <w:start w:val="1"/>
      <w:numFmt w:val="lowerRoman"/>
      <w:lvlText w:val="%6"/>
      <w:lvlJc w:val="left"/>
      <w:pPr>
        <w:ind w:left="284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8B00032E">
      <w:start w:val="1"/>
      <w:numFmt w:val="decimal"/>
      <w:lvlText w:val="%7"/>
      <w:lvlJc w:val="left"/>
      <w:pPr>
        <w:ind w:left="356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38C41274">
      <w:start w:val="1"/>
      <w:numFmt w:val="lowerLetter"/>
      <w:lvlText w:val="%8"/>
      <w:lvlJc w:val="left"/>
      <w:pPr>
        <w:ind w:left="428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4042B9F4">
      <w:start w:val="1"/>
      <w:numFmt w:val="lowerRoman"/>
      <w:lvlText w:val="%9"/>
      <w:lvlJc w:val="left"/>
      <w:pPr>
        <w:ind w:left="5008"/>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27">
    <w:nsid w:val="7B327C58"/>
    <w:multiLevelType w:val="hybridMultilevel"/>
    <w:tmpl w:val="09520A1A"/>
    <w:lvl w:ilvl="0" w:tplc="F9247DDC">
      <w:start w:val="1"/>
      <w:numFmt w:val="decimal"/>
      <w:lvlText w:val="%1."/>
      <w:lvlJc w:val="left"/>
      <w:pPr>
        <w:ind w:left="427"/>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C7382156">
      <w:start w:val="1"/>
      <w:numFmt w:val="lowerLetter"/>
      <w:lvlText w:val="%2"/>
      <w:lvlJc w:val="left"/>
      <w:pPr>
        <w:ind w:left="10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4468B73A">
      <w:start w:val="1"/>
      <w:numFmt w:val="lowerRoman"/>
      <w:lvlText w:val="%3"/>
      <w:lvlJc w:val="left"/>
      <w:pPr>
        <w:ind w:left="18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E0B4EAD2">
      <w:start w:val="1"/>
      <w:numFmt w:val="decimal"/>
      <w:lvlText w:val="%4"/>
      <w:lvlJc w:val="left"/>
      <w:pPr>
        <w:ind w:left="25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3D682920">
      <w:start w:val="1"/>
      <w:numFmt w:val="lowerLetter"/>
      <w:lvlText w:val="%5"/>
      <w:lvlJc w:val="left"/>
      <w:pPr>
        <w:ind w:left="324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F7CA8310">
      <w:start w:val="1"/>
      <w:numFmt w:val="lowerRoman"/>
      <w:lvlText w:val="%6"/>
      <w:lvlJc w:val="left"/>
      <w:pPr>
        <w:ind w:left="39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A17CA1E0">
      <w:start w:val="1"/>
      <w:numFmt w:val="decimal"/>
      <w:lvlText w:val="%7"/>
      <w:lvlJc w:val="left"/>
      <w:pPr>
        <w:ind w:left="468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AAB46EB0">
      <w:start w:val="1"/>
      <w:numFmt w:val="lowerLetter"/>
      <w:lvlText w:val="%8"/>
      <w:lvlJc w:val="left"/>
      <w:pPr>
        <w:ind w:left="540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BDBA3534">
      <w:start w:val="1"/>
      <w:numFmt w:val="lowerRoman"/>
      <w:lvlText w:val="%9"/>
      <w:lvlJc w:val="left"/>
      <w:pPr>
        <w:ind w:left="612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abstractNum w:abstractNumId="28">
    <w:nsid w:val="7DE4566E"/>
    <w:multiLevelType w:val="hybridMultilevel"/>
    <w:tmpl w:val="E012ADE6"/>
    <w:lvl w:ilvl="0" w:tplc="F200A262">
      <w:start w:val="1"/>
      <w:numFmt w:val="decimal"/>
      <w:lvlText w:val="%1"/>
      <w:lvlJc w:val="left"/>
      <w:pPr>
        <w:ind w:left="360"/>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1" w:tplc="334435FC">
      <w:start w:val="1"/>
      <w:numFmt w:val="lowerLetter"/>
      <w:lvlText w:val="%2"/>
      <w:lvlJc w:val="left"/>
      <w:pPr>
        <w:ind w:left="59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2" w:tplc="66183FC4">
      <w:start w:val="1"/>
      <w:numFmt w:val="lowerRoman"/>
      <w:lvlText w:val="%3"/>
      <w:lvlJc w:val="left"/>
      <w:pPr>
        <w:ind w:left="822"/>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3" w:tplc="953A5D0E">
      <w:start w:val="1"/>
      <w:numFmt w:val="lowerRoman"/>
      <w:lvlRestart w:val="0"/>
      <w:lvlText w:val="%4."/>
      <w:lvlJc w:val="left"/>
      <w:pPr>
        <w:ind w:left="1471"/>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4" w:tplc="6A2C72F2">
      <w:start w:val="1"/>
      <w:numFmt w:val="lowerLetter"/>
      <w:lvlText w:val="%5"/>
      <w:lvlJc w:val="left"/>
      <w:pPr>
        <w:ind w:left="177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5" w:tplc="2F7C231E">
      <w:start w:val="1"/>
      <w:numFmt w:val="lowerRoman"/>
      <w:lvlText w:val="%6"/>
      <w:lvlJc w:val="left"/>
      <w:pPr>
        <w:ind w:left="249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6" w:tplc="8E42F39E">
      <w:start w:val="1"/>
      <w:numFmt w:val="decimal"/>
      <w:lvlText w:val="%7"/>
      <w:lvlJc w:val="left"/>
      <w:pPr>
        <w:ind w:left="321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7" w:tplc="B8BA3EE6">
      <w:start w:val="1"/>
      <w:numFmt w:val="lowerLetter"/>
      <w:lvlText w:val="%8"/>
      <w:lvlJc w:val="left"/>
      <w:pPr>
        <w:ind w:left="393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lvl w:ilvl="8" w:tplc="83863974">
      <w:start w:val="1"/>
      <w:numFmt w:val="lowerRoman"/>
      <w:lvlText w:val="%9"/>
      <w:lvlJc w:val="left"/>
      <w:pPr>
        <w:ind w:left="4653"/>
      </w:pPr>
      <w:rPr>
        <w:rFonts w:ascii="Verdana" w:eastAsia="Verdana" w:hAnsi="Verdana" w:cs="Verdana"/>
        <w:b w:val="0"/>
        <w:i w:val="0"/>
        <w:strike w:val="0"/>
        <w:dstrike w:val="0"/>
        <w:color w:val="1F1F1F"/>
        <w:sz w:val="20"/>
        <w:szCs w:val="20"/>
        <w:u w:val="none" w:color="000000"/>
        <w:bdr w:val="none" w:sz="0" w:space="0" w:color="auto"/>
        <w:shd w:val="clear" w:color="auto" w:fill="auto"/>
        <w:vertAlign w:val="baseline"/>
      </w:rPr>
    </w:lvl>
  </w:abstractNum>
  <w:num w:numId="1">
    <w:abstractNumId w:val="18"/>
  </w:num>
  <w:num w:numId="2">
    <w:abstractNumId w:val="3"/>
  </w:num>
  <w:num w:numId="3">
    <w:abstractNumId w:val="20"/>
  </w:num>
  <w:num w:numId="4">
    <w:abstractNumId w:val="23"/>
  </w:num>
  <w:num w:numId="5">
    <w:abstractNumId w:val="17"/>
  </w:num>
  <w:num w:numId="6">
    <w:abstractNumId w:val="2"/>
  </w:num>
  <w:num w:numId="7">
    <w:abstractNumId w:val="0"/>
  </w:num>
  <w:num w:numId="8">
    <w:abstractNumId w:val="12"/>
  </w:num>
  <w:num w:numId="9">
    <w:abstractNumId w:val="10"/>
  </w:num>
  <w:num w:numId="10">
    <w:abstractNumId w:val="28"/>
  </w:num>
  <w:num w:numId="11">
    <w:abstractNumId w:val="15"/>
  </w:num>
  <w:num w:numId="12">
    <w:abstractNumId w:val="13"/>
  </w:num>
  <w:num w:numId="13">
    <w:abstractNumId w:val="5"/>
  </w:num>
  <w:num w:numId="14">
    <w:abstractNumId w:val="19"/>
  </w:num>
  <w:num w:numId="15">
    <w:abstractNumId w:val="26"/>
  </w:num>
  <w:num w:numId="16">
    <w:abstractNumId w:val="8"/>
  </w:num>
  <w:num w:numId="17">
    <w:abstractNumId w:val="22"/>
  </w:num>
  <w:num w:numId="18">
    <w:abstractNumId w:val="11"/>
  </w:num>
  <w:num w:numId="19">
    <w:abstractNumId w:val="7"/>
  </w:num>
  <w:num w:numId="20">
    <w:abstractNumId w:val="25"/>
  </w:num>
  <w:num w:numId="21">
    <w:abstractNumId w:val="1"/>
  </w:num>
  <w:num w:numId="22">
    <w:abstractNumId w:val="21"/>
  </w:num>
  <w:num w:numId="23">
    <w:abstractNumId w:val="4"/>
  </w:num>
  <w:num w:numId="24">
    <w:abstractNumId w:val="24"/>
  </w:num>
  <w:num w:numId="25">
    <w:abstractNumId w:val="16"/>
  </w:num>
  <w:num w:numId="26">
    <w:abstractNumId w:val="27"/>
  </w:num>
  <w:num w:numId="27">
    <w:abstractNumId w:val="14"/>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13"/>
    <w:rsid w:val="003C44C7"/>
    <w:rsid w:val="005A369D"/>
    <w:rsid w:val="00626229"/>
    <w:rsid w:val="00685EB4"/>
    <w:rsid w:val="00D80C13"/>
    <w:rsid w:val="00DD47E7"/>
    <w:rsid w:val="00ED09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1351B-91E0-49C8-BCAD-360E77C0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92" w:lineRule="auto"/>
      <w:ind w:left="10" w:right="4" w:hanging="10"/>
      <w:jc w:val="both"/>
    </w:pPr>
    <w:rPr>
      <w:rFonts w:ascii="Verdana" w:eastAsia="Verdana" w:hAnsi="Verdana" w:cs="Verdana"/>
      <w:color w:val="1F1F1F"/>
      <w:sz w:val="20"/>
    </w:rPr>
  </w:style>
  <w:style w:type="paragraph" w:styleId="Nagwek1">
    <w:name w:val="heading 1"/>
    <w:next w:val="Normalny"/>
    <w:link w:val="Nagwek1Znak"/>
    <w:uiPriority w:val="9"/>
    <w:unhideWhenUsed/>
    <w:qFormat/>
    <w:pPr>
      <w:keepNext/>
      <w:keepLines/>
      <w:numPr>
        <w:numId w:val="28"/>
      </w:numPr>
      <w:spacing w:after="30"/>
      <w:ind w:left="10" w:right="9" w:hanging="10"/>
      <w:jc w:val="center"/>
      <w:outlineLvl w:val="0"/>
    </w:pPr>
    <w:rPr>
      <w:rFonts w:ascii="Verdana" w:eastAsia="Verdana" w:hAnsi="Verdana" w:cs="Verdana"/>
      <w:b/>
      <w:color w:val="1F1F1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1F1F1F"/>
      <w:sz w:val="20"/>
    </w:rPr>
  </w:style>
  <w:style w:type="paragraph" w:styleId="Akapitzlist">
    <w:name w:val="List Paragraph"/>
    <w:basedOn w:val="Normalny"/>
    <w:uiPriority w:val="34"/>
    <w:qFormat/>
    <w:rsid w:val="00DD4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3175</Words>
  <Characters>19056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STATUT SPÓŁKI AKCYJNEJ EDISON Z SIEDZIBĄ W KRAKOWIE_22_11_2011</vt:lpstr>
    </vt:vector>
  </TitlesOfParts>
  <Company/>
  <LinksUpToDate>false</LinksUpToDate>
  <CharactersWithSpaces>22187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SPÓŁKI AKCYJNEJ EDISON Z SIEDZIBĄ W KRAKOWIE_22_11_2011</dc:title>
  <dc:subject/>
  <dc:creator>User</dc:creator>
  <cp:keywords/>
  <cp:lastModifiedBy>Kancelaria</cp:lastModifiedBy>
  <cp:revision>3</cp:revision>
  <dcterms:created xsi:type="dcterms:W3CDTF">2014-12-08T13:57:00Z</dcterms:created>
  <dcterms:modified xsi:type="dcterms:W3CDTF">2015-06-08T09:05:00Z</dcterms:modified>
</cp:coreProperties>
</file>