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08EF" w14:textId="77777777" w:rsidR="0032081C" w:rsidRPr="00504B3F" w:rsidRDefault="0032081C" w:rsidP="0032081C"/>
    <w:p w14:paraId="775F6A6C" w14:textId="77777777" w:rsidR="0032081C" w:rsidRPr="0032081C" w:rsidRDefault="0032081C" w:rsidP="0032081C">
      <w:pPr>
        <w:pStyle w:val="Nagwek2"/>
        <w:rPr>
          <w:i/>
          <w:iCs/>
          <w:sz w:val="24"/>
          <w:szCs w:val="24"/>
        </w:rPr>
      </w:pPr>
      <w:bookmarkStart w:id="0" w:name="_Toc213934769"/>
      <w:r w:rsidRPr="0032081C">
        <w:rPr>
          <w:i/>
          <w:iCs/>
          <w:sz w:val="24"/>
          <w:szCs w:val="24"/>
        </w:rPr>
        <w:t>Jednostkowe sprawozdanie finansowe  Termo-</w:t>
      </w:r>
      <w:proofErr w:type="spellStart"/>
      <w:r w:rsidRPr="0032081C">
        <w:rPr>
          <w:i/>
          <w:iCs/>
          <w:sz w:val="24"/>
          <w:szCs w:val="24"/>
        </w:rPr>
        <w:t>Rex</w:t>
      </w:r>
      <w:proofErr w:type="spellEnd"/>
      <w:r w:rsidRPr="0032081C">
        <w:rPr>
          <w:i/>
          <w:iCs/>
          <w:sz w:val="24"/>
          <w:szCs w:val="24"/>
        </w:rPr>
        <w:t xml:space="preserve"> SA – wybrane dane finansowe</w:t>
      </w:r>
      <w:bookmarkEnd w:id="0"/>
      <w:r w:rsidRPr="0032081C">
        <w:rPr>
          <w:i/>
          <w:iCs/>
          <w:sz w:val="24"/>
          <w:szCs w:val="24"/>
        </w:rPr>
        <w:t xml:space="preserve">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1"/>
        <w:gridCol w:w="1052"/>
        <w:gridCol w:w="1052"/>
        <w:gridCol w:w="1052"/>
        <w:gridCol w:w="1196"/>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w:tcW w:w="2620" w:type="pct"/>
            <w:shd w:val="clear" w:color="auto" w:fill="5B9BD5"/>
            <w:vAlign w:val="center"/>
          </w:tcPr>
          <w:p w14:paraId="2282BAE1" w14:textId="77777777" w:rsidR="0032081C" w:rsidRPr="00935E62" w:rsidRDefault="0032081C" w:rsidP="004E1A3C">
            <w:pPr>
              <w:spacing w:after="0" w:line="220" w:lineRule="exact"/>
              <w:jc w:val="center"/>
              <w:rPr>
                <w:rFonts w:cs="Calibri"/>
                <w:color w:val="FFFFFF"/>
              </w:rPr>
            </w:pPr>
            <w:r w:rsidRPr="00935E62">
              <w:rPr>
                <w:rFonts w:cs="Calibri"/>
                <w:color w:val="FFFFFF"/>
              </w:rPr>
              <w:t>Pozycja</w:t>
            </w:r>
          </w:p>
        </w:tc>
        <w:tc>
          <w:tcPr>
            <w:tcW w:w="538" w:type="pct"/>
            <w:shd w:val="clear" w:color="auto" w:fill="4C94D8"/>
          </w:tcPr>
          <w:p w14:paraId="0C481725" w14:textId="77777777" w:rsidR="0032081C" w:rsidRDefault="0032081C" w:rsidP="004E1A3C">
            <w:pPr>
              <w:spacing w:after="0" w:line="220" w:lineRule="exact"/>
              <w:jc w:val="center"/>
              <w:rPr>
                <w:rFonts w:cs="Calibri"/>
                <w:color w:val="FFFFFF"/>
              </w:rPr>
            </w:pPr>
            <w:r>
              <w:rPr>
                <w:rFonts w:cs="Calibri"/>
                <w:color w:val="FFFFFF"/>
              </w:rPr>
              <w:t>30.09.2025 tys. zł</w:t>
            </w:r>
          </w:p>
        </w:tc>
        <w:tc>
          <w:tcPr>
            <w:tcW w:w="538" w:type="pct"/>
            <w:shd w:val="clear" w:color="auto" w:fill="4C94D8"/>
          </w:tcPr>
          <w:p w14:paraId="44AC8BE8" w14:textId="77777777" w:rsidR="0032081C" w:rsidRDefault="0032081C" w:rsidP="004E1A3C">
            <w:pPr>
              <w:spacing w:after="0" w:line="220" w:lineRule="exact"/>
              <w:jc w:val="center"/>
              <w:rPr>
                <w:rFonts w:cs="Calibri"/>
                <w:color w:val="FFFFFF"/>
              </w:rPr>
            </w:pPr>
            <w:r>
              <w:rPr>
                <w:rFonts w:cs="Calibri"/>
                <w:color w:val="FFFFFF"/>
              </w:rPr>
              <w:t>30.09.2024</w:t>
            </w:r>
          </w:p>
          <w:p w14:paraId="2A80163A" w14:textId="77777777" w:rsidR="0032081C" w:rsidRDefault="0032081C" w:rsidP="004E1A3C">
            <w:pPr>
              <w:spacing w:after="0" w:line="220" w:lineRule="exact"/>
              <w:jc w:val="center"/>
              <w:rPr>
                <w:rFonts w:cs="Calibri"/>
                <w:color w:val="FFFFFF"/>
              </w:rPr>
            </w:pPr>
            <w:r>
              <w:rPr>
                <w:rFonts w:cs="Calibri"/>
                <w:color w:val="FFFFFF"/>
              </w:rPr>
              <w:t>tys. zł.</w:t>
            </w:r>
          </w:p>
        </w:tc>
        <w:tc>
          <w:tcPr>
            <w:tcW w:w="538" w:type="pct"/>
            <w:shd w:val="clear" w:color="auto" w:fill="4C94D8"/>
          </w:tcPr>
          <w:p w14:paraId="0EE18BD6" w14:textId="77777777" w:rsidR="0032081C" w:rsidRDefault="0032081C" w:rsidP="004E1A3C">
            <w:pPr>
              <w:spacing w:after="0" w:line="220" w:lineRule="exact"/>
              <w:jc w:val="center"/>
              <w:rPr>
                <w:rFonts w:cs="Calibri"/>
                <w:color w:val="FFFFFF"/>
              </w:rPr>
            </w:pPr>
            <w:r>
              <w:rPr>
                <w:rFonts w:cs="Calibri"/>
                <w:color w:val="FFFFFF"/>
              </w:rPr>
              <w:t>30.09.2025</w:t>
            </w:r>
          </w:p>
          <w:p w14:paraId="7DBE3F45" w14:textId="77777777" w:rsidR="0032081C" w:rsidRDefault="0032081C" w:rsidP="004E1A3C">
            <w:pPr>
              <w:spacing w:after="0" w:line="220" w:lineRule="exact"/>
              <w:jc w:val="center"/>
              <w:rPr>
                <w:rFonts w:cs="Calibri"/>
                <w:color w:val="FFFFFF"/>
              </w:rPr>
            </w:pPr>
            <w:r>
              <w:rPr>
                <w:rFonts w:cs="Calibri"/>
                <w:color w:val="FFFFFF"/>
              </w:rPr>
              <w:t>tys. euro</w:t>
            </w:r>
          </w:p>
        </w:tc>
        <w:tc>
          <w:tcPr>
            <w:tcW w:w="765" w:type="pct"/>
            <w:shd w:val="clear" w:color="auto" w:fill="5B9BD5"/>
          </w:tcPr>
          <w:p w14:paraId="068E328E" w14:textId="77777777" w:rsidR="0032081C" w:rsidRDefault="0032081C" w:rsidP="004E1A3C">
            <w:pPr>
              <w:spacing w:after="0" w:line="220" w:lineRule="exact"/>
              <w:jc w:val="center"/>
              <w:rPr>
                <w:rFonts w:cs="Calibri"/>
                <w:color w:val="FFFFFF"/>
              </w:rPr>
            </w:pPr>
            <w:r>
              <w:rPr>
                <w:rFonts w:cs="Calibri"/>
                <w:color w:val="FFFFFF"/>
              </w:rPr>
              <w:t>30.09.2024</w:t>
            </w:r>
          </w:p>
          <w:p w14:paraId="18362810" w14:textId="77777777" w:rsidR="0032081C" w:rsidRDefault="0032081C" w:rsidP="004E1A3C">
            <w:pPr>
              <w:spacing w:after="0" w:line="220" w:lineRule="exact"/>
              <w:jc w:val="center"/>
              <w:rPr>
                <w:rFonts w:cs="Calibri"/>
                <w:color w:val="FFFFFF"/>
              </w:rPr>
            </w:pPr>
            <w:r>
              <w:rPr>
                <w:rFonts w:cs="Calibri"/>
                <w:color w:val="FFFFFF"/>
              </w:rPr>
              <w:t>tys. euro</w:t>
            </w:r>
          </w:p>
        </w:tc>
      </w:tr>
      <w:tr w:rsidR="0032081C" w:rsidRPr="00935E62" w14:paraId="64E50402" w14:textId="77777777" w:rsidTr="00BF24CA">
        <w:tc>
          <w:tcPr>
            <w:tcW w:w="2620" w:type="pct"/>
            <w:noWrap/>
            <w:vAlign w:val="bottom"/>
          </w:tcPr>
          <w:p w14:paraId="03A50211" w14:textId="77777777" w:rsidR="0032081C" w:rsidRPr="005900E5" w:rsidRDefault="0032081C" w:rsidP="004E1A3C">
            <w:pPr>
              <w:spacing w:before="20" w:after="0" w:line="220" w:lineRule="exact"/>
              <w:rPr>
                <w:rFonts w:cs="Calibri"/>
                <w:b/>
              </w:rPr>
            </w:pPr>
            <w:r w:rsidRPr="005900E5">
              <w:rPr>
                <w:rFonts w:cs="Calibri"/>
                <w:b/>
              </w:rPr>
              <w:t>Aktywa trwałe</w:t>
            </w:r>
          </w:p>
        </w:tc>
        <w:tc>
          <w:tcPr>
            <w:tcW w:w="538" w:type="pct"/>
          </w:tcPr>
          <w:p w14:paraId="6C4CFD19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20 632</w:t>
            </w:r>
          </w:p>
        </w:tc>
        <w:tc>
          <w:tcPr>
            <w:tcW w:w="538" w:type="pct"/>
          </w:tcPr>
          <w:p w14:paraId="60968764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21 136</w:t>
            </w:r>
          </w:p>
        </w:tc>
        <w:tc>
          <w:tcPr>
            <w:tcW w:w="538" w:type="pct"/>
          </w:tcPr>
          <w:p w14:paraId="09D4E2F8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4 833</w:t>
            </w:r>
          </w:p>
        </w:tc>
        <w:tc>
          <w:tcPr>
            <w:tcW w:w="765" w:type="pct"/>
          </w:tcPr>
          <w:p w14:paraId="4713FD30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4 939</w:t>
            </w:r>
          </w:p>
        </w:tc>
      </w:tr>
      <w:tr w:rsidR="0032081C" w:rsidRPr="007F7E90" w14:paraId="0091339F" w14:textId="77777777" w:rsidTr="00BF24CA">
        <w:tc>
          <w:tcPr>
            <w:tcW w:w="2620" w:type="pct"/>
            <w:noWrap/>
            <w:vAlign w:val="bottom"/>
          </w:tcPr>
          <w:p w14:paraId="40D7BE4F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</w:rPr>
            </w:pPr>
            <w:r w:rsidRPr="00935E62">
              <w:rPr>
                <w:rFonts w:cs="Calibri"/>
              </w:rPr>
              <w:t>Rzeczowe aktywa trwałe</w:t>
            </w:r>
          </w:p>
        </w:tc>
        <w:tc>
          <w:tcPr>
            <w:tcW w:w="538" w:type="pct"/>
          </w:tcPr>
          <w:p w14:paraId="2FACA0A9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11 706</w:t>
            </w:r>
          </w:p>
        </w:tc>
        <w:tc>
          <w:tcPr>
            <w:tcW w:w="538" w:type="pct"/>
          </w:tcPr>
          <w:p w14:paraId="0C9C4392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7 575</w:t>
            </w:r>
          </w:p>
        </w:tc>
        <w:tc>
          <w:tcPr>
            <w:tcW w:w="538" w:type="pct"/>
          </w:tcPr>
          <w:p w14:paraId="61D8F926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2 742</w:t>
            </w:r>
          </w:p>
        </w:tc>
        <w:tc>
          <w:tcPr>
            <w:tcW w:w="765" w:type="pct"/>
          </w:tcPr>
          <w:p w14:paraId="5BDB2116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1 770</w:t>
            </w:r>
          </w:p>
        </w:tc>
      </w:tr>
      <w:tr w:rsidR="0032081C" w:rsidRPr="00935E62" w14:paraId="25B990AC" w14:textId="77777777" w:rsidTr="00BF24CA">
        <w:tc>
          <w:tcPr>
            <w:tcW w:w="2620" w:type="pct"/>
            <w:vAlign w:val="bottom"/>
          </w:tcPr>
          <w:p w14:paraId="5D75FA15" w14:textId="77777777" w:rsidR="0032081C" w:rsidRDefault="0032081C" w:rsidP="004E1A3C">
            <w:pPr>
              <w:spacing w:before="20" w:after="0" w:line="220" w:lineRule="exact"/>
              <w:rPr>
                <w:rFonts w:cs="Calibri"/>
              </w:rPr>
            </w:pPr>
            <w:r>
              <w:rPr>
                <w:rFonts w:cs="Calibri"/>
              </w:rPr>
              <w:t>Aktywa z tyt. prawa do użytkowania</w:t>
            </w:r>
          </w:p>
        </w:tc>
        <w:tc>
          <w:tcPr>
            <w:tcW w:w="538" w:type="pct"/>
          </w:tcPr>
          <w:p w14:paraId="1207CEA0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1 898</w:t>
            </w:r>
          </w:p>
        </w:tc>
        <w:tc>
          <w:tcPr>
            <w:tcW w:w="538" w:type="pct"/>
          </w:tcPr>
          <w:p w14:paraId="508E8AA5" w14:textId="77777777" w:rsidR="0032081C" w:rsidRPr="004E6810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 w:rsidRPr="004E6810">
              <w:rPr>
                <w:rFonts w:cs="Calibri"/>
              </w:rPr>
              <w:t>1 936</w:t>
            </w:r>
          </w:p>
        </w:tc>
        <w:tc>
          <w:tcPr>
            <w:tcW w:w="538" w:type="pct"/>
          </w:tcPr>
          <w:p w14:paraId="0769B077" w14:textId="77777777" w:rsidR="0032081C" w:rsidRPr="00701B44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 w:rsidRPr="00701B44">
              <w:rPr>
                <w:rFonts w:cs="Calibri"/>
              </w:rPr>
              <w:t>445</w:t>
            </w:r>
          </w:p>
        </w:tc>
        <w:tc>
          <w:tcPr>
            <w:tcW w:w="765" w:type="pct"/>
          </w:tcPr>
          <w:p w14:paraId="7CA37482" w14:textId="77777777" w:rsidR="0032081C" w:rsidRPr="004E6810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 w:rsidRPr="004E6810">
              <w:rPr>
                <w:rFonts w:cs="Calibri"/>
              </w:rPr>
              <w:t>452</w:t>
            </w:r>
          </w:p>
        </w:tc>
      </w:tr>
      <w:tr w:rsidR="0032081C" w:rsidRPr="00935E62" w14:paraId="0277A174" w14:textId="77777777" w:rsidTr="00BF24CA">
        <w:tc>
          <w:tcPr>
            <w:tcW w:w="2620" w:type="pct"/>
            <w:vAlign w:val="bottom"/>
          </w:tcPr>
          <w:p w14:paraId="5AEFCA42" w14:textId="77777777" w:rsidR="0032081C" w:rsidRDefault="0032081C" w:rsidP="004E1A3C">
            <w:pPr>
              <w:spacing w:before="20" w:after="0" w:line="220" w:lineRule="exact"/>
              <w:rPr>
                <w:rFonts w:cs="Calibri"/>
              </w:rPr>
            </w:pPr>
            <w:r>
              <w:rPr>
                <w:rFonts w:cs="Calibri"/>
              </w:rPr>
              <w:t>Nieruchomości inwestycyjne</w:t>
            </w:r>
          </w:p>
        </w:tc>
        <w:tc>
          <w:tcPr>
            <w:tcW w:w="538" w:type="pct"/>
          </w:tcPr>
          <w:p w14:paraId="3C2F3386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6 122</w:t>
            </w:r>
          </w:p>
        </w:tc>
        <w:tc>
          <w:tcPr>
            <w:tcW w:w="538" w:type="pct"/>
          </w:tcPr>
          <w:p w14:paraId="79D86495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7 594</w:t>
            </w:r>
          </w:p>
        </w:tc>
        <w:tc>
          <w:tcPr>
            <w:tcW w:w="538" w:type="pct"/>
          </w:tcPr>
          <w:p w14:paraId="7D979E36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1 434</w:t>
            </w:r>
          </w:p>
        </w:tc>
        <w:tc>
          <w:tcPr>
            <w:tcW w:w="765" w:type="pct"/>
          </w:tcPr>
          <w:p w14:paraId="3C9D8803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1 774</w:t>
            </w:r>
          </w:p>
        </w:tc>
      </w:tr>
      <w:tr w:rsidR="0032081C" w:rsidRPr="00935E62" w14:paraId="479C19A7" w14:textId="77777777" w:rsidTr="00BF24CA">
        <w:tc>
          <w:tcPr>
            <w:tcW w:w="2620" w:type="pct"/>
            <w:vAlign w:val="bottom"/>
          </w:tcPr>
          <w:p w14:paraId="427981C2" w14:textId="77777777" w:rsidR="0032081C" w:rsidRDefault="0032081C" w:rsidP="004E1A3C">
            <w:pPr>
              <w:spacing w:before="20" w:after="0" w:line="220" w:lineRule="exact"/>
              <w:rPr>
                <w:rFonts w:cs="Calibri"/>
              </w:rPr>
            </w:pPr>
            <w:r>
              <w:rPr>
                <w:rFonts w:cs="Calibri"/>
              </w:rPr>
              <w:t>Długoterminowe aktywa finansowe</w:t>
            </w:r>
          </w:p>
        </w:tc>
        <w:tc>
          <w:tcPr>
            <w:tcW w:w="538" w:type="pct"/>
          </w:tcPr>
          <w:p w14:paraId="4A73C62C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38" w:type="pct"/>
          </w:tcPr>
          <w:p w14:paraId="56865688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3 116</w:t>
            </w:r>
          </w:p>
        </w:tc>
        <w:tc>
          <w:tcPr>
            <w:tcW w:w="538" w:type="pct"/>
          </w:tcPr>
          <w:p w14:paraId="7AB2835B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765" w:type="pct"/>
          </w:tcPr>
          <w:p w14:paraId="2D66461A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728</w:t>
            </w:r>
          </w:p>
        </w:tc>
      </w:tr>
      <w:tr w:rsidR="0032081C" w:rsidRPr="00935E62" w14:paraId="4A8F1BE8" w14:textId="77777777" w:rsidTr="00BF24CA">
        <w:tc>
          <w:tcPr>
            <w:tcW w:w="2620" w:type="pct"/>
            <w:vAlign w:val="bottom"/>
          </w:tcPr>
          <w:p w14:paraId="4A90FD13" w14:textId="77777777" w:rsidR="0032081C" w:rsidRDefault="0032081C" w:rsidP="004E1A3C">
            <w:pPr>
              <w:spacing w:before="20" w:after="0" w:line="220" w:lineRule="exact"/>
              <w:rPr>
                <w:rFonts w:cs="Calibri"/>
              </w:rPr>
            </w:pPr>
            <w:r>
              <w:rPr>
                <w:rFonts w:cs="Calibri"/>
              </w:rPr>
              <w:t>Inne inwestycje długoterminowe</w:t>
            </w:r>
          </w:p>
        </w:tc>
        <w:tc>
          <w:tcPr>
            <w:tcW w:w="538" w:type="pct"/>
          </w:tcPr>
          <w:p w14:paraId="3749A0D6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548</w:t>
            </w:r>
          </w:p>
        </w:tc>
        <w:tc>
          <w:tcPr>
            <w:tcW w:w="538" w:type="pct"/>
          </w:tcPr>
          <w:p w14:paraId="1EAC10E7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548</w:t>
            </w:r>
          </w:p>
        </w:tc>
        <w:tc>
          <w:tcPr>
            <w:tcW w:w="538" w:type="pct"/>
          </w:tcPr>
          <w:p w14:paraId="4A113B9E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128</w:t>
            </w:r>
          </w:p>
        </w:tc>
        <w:tc>
          <w:tcPr>
            <w:tcW w:w="765" w:type="pct"/>
          </w:tcPr>
          <w:p w14:paraId="1229041A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128</w:t>
            </w:r>
          </w:p>
        </w:tc>
      </w:tr>
      <w:tr w:rsidR="0032081C" w:rsidRPr="00935E62" w14:paraId="20697A77" w14:textId="77777777" w:rsidTr="00BF24CA">
        <w:tc>
          <w:tcPr>
            <w:tcW w:w="2620" w:type="pct"/>
            <w:noWrap/>
            <w:vAlign w:val="bottom"/>
          </w:tcPr>
          <w:p w14:paraId="6F2E718A" w14:textId="114AA9D0" w:rsidR="0032081C" w:rsidRPr="00935E62" w:rsidRDefault="0032081C" w:rsidP="004E1A3C">
            <w:pPr>
              <w:spacing w:before="20" w:after="0" w:line="220" w:lineRule="exact"/>
              <w:rPr>
                <w:rFonts w:cs="Calibri"/>
                <w:b/>
              </w:rPr>
            </w:pPr>
            <w:r w:rsidRPr="00935E62">
              <w:rPr>
                <w:rFonts w:cs="Calibri"/>
                <w:b/>
              </w:rPr>
              <w:t>Aktywa obrotowe</w:t>
            </w:r>
          </w:p>
        </w:tc>
        <w:tc>
          <w:tcPr>
            <w:tcW w:w="538" w:type="pct"/>
          </w:tcPr>
          <w:p w14:paraId="63C6A84D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12 618</w:t>
            </w:r>
          </w:p>
        </w:tc>
        <w:tc>
          <w:tcPr>
            <w:tcW w:w="538" w:type="pct"/>
          </w:tcPr>
          <w:p w14:paraId="573384D6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13 711</w:t>
            </w:r>
          </w:p>
        </w:tc>
        <w:tc>
          <w:tcPr>
            <w:tcW w:w="538" w:type="pct"/>
          </w:tcPr>
          <w:p w14:paraId="6E7BF109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2 956</w:t>
            </w:r>
          </w:p>
        </w:tc>
        <w:tc>
          <w:tcPr>
            <w:tcW w:w="765" w:type="pct"/>
          </w:tcPr>
          <w:p w14:paraId="23DAEAAB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3 204</w:t>
            </w:r>
          </w:p>
        </w:tc>
      </w:tr>
      <w:tr w:rsidR="0032081C" w:rsidRPr="00935E62" w14:paraId="5C07002E" w14:textId="77777777" w:rsidTr="00BF24CA">
        <w:tc>
          <w:tcPr>
            <w:tcW w:w="2620" w:type="pct"/>
            <w:noWrap/>
            <w:vAlign w:val="bottom"/>
          </w:tcPr>
          <w:p w14:paraId="098BE0A1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</w:rPr>
            </w:pPr>
            <w:r w:rsidRPr="00935E62">
              <w:rPr>
                <w:rFonts w:cs="Calibri"/>
              </w:rPr>
              <w:t>Zapasy</w:t>
            </w:r>
          </w:p>
        </w:tc>
        <w:tc>
          <w:tcPr>
            <w:tcW w:w="538" w:type="pct"/>
          </w:tcPr>
          <w:p w14:paraId="56353935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3 159</w:t>
            </w:r>
          </w:p>
        </w:tc>
        <w:tc>
          <w:tcPr>
            <w:tcW w:w="538" w:type="pct"/>
          </w:tcPr>
          <w:p w14:paraId="52E09359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4 750</w:t>
            </w:r>
          </w:p>
        </w:tc>
        <w:tc>
          <w:tcPr>
            <w:tcW w:w="538" w:type="pct"/>
          </w:tcPr>
          <w:p w14:paraId="0C81A928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740</w:t>
            </w:r>
          </w:p>
        </w:tc>
        <w:tc>
          <w:tcPr>
            <w:tcW w:w="765" w:type="pct"/>
          </w:tcPr>
          <w:p w14:paraId="6543259E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1 110</w:t>
            </w:r>
          </w:p>
        </w:tc>
      </w:tr>
      <w:tr w:rsidR="0032081C" w:rsidRPr="00935E62" w14:paraId="5C7B6693" w14:textId="77777777" w:rsidTr="00BF24CA">
        <w:tc>
          <w:tcPr>
            <w:tcW w:w="2620" w:type="pct"/>
            <w:noWrap/>
            <w:vAlign w:val="bottom"/>
          </w:tcPr>
          <w:p w14:paraId="139EC020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</w:rPr>
            </w:pPr>
            <w:r w:rsidRPr="00935E62">
              <w:rPr>
                <w:rFonts w:cs="Calibri"/>
              </w:rPr>
              <w:t xml:space="preserve">Należności handlowe </w:t>
            </w:r>
            <w:r>
              <w:rPr>
                <w:rFonts w:cs="Calibri"/>
              </w:rPr>
              <w:t xml:space="preserve"> i pozostałe należności krótkoterminowe</w:t>
            </w:r>
          </w:p>
        </w:tc>
        <w:tc>
          <w:tcPr>
            <w:tcW w:w="538" w:type="pct"/>
          </w:tcPr>
          <w:p w14:paraId="4C3D562E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4 291</w:t>
            </w:r>
          </w:p>
        </w:tc>
        <w:tc>
          <w:tcPr>
            <w:tcW w:w="538" w:type="pct"/>
          </w:tcPr>
          <w:p w14:paraId="681FF248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6 497</w:t>
            </w:r>
          </w:p>
        </w:tc>
        <w:tc>
          <w:tcPr>
            <w:tcW w:w="538" w:type="pct"/>
          </w:tcPr>
          <w:p w14:paraId="2C9EB09D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1 005</w:t>
            </w:r>
          </w:p>
        </w:tc>
        <w:tc>
          <w:tcPr>
            <w:tcW w:w="765" w:type="pct"/>
          </w:tcPr>
          <w:p w14:paraId="5EEA458F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1 518</w:t>
            </w:r>
          </w:p>
        </w:tc>
      </w:tr>
      <w:tr w:rsidR="0032081C" w:rsidRPr="00935E62" w14:paraId="7BDEF08A" w14:textId="77777777" w:rsidTr="00BF24CA">
        <w:tc>
          <w:tcPr>
            <w:tcW w:w="2620" w:type="pct"/>
            <w:noWrap/>
            <w:vAlign w:val="bottom"/>
          </w:tcPr>
          <w:p w14:paraId="051AF743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</w:rPr>
            </w:pPr>
            <w:r>
              <w:rPr>
                <w:rFonts w:cs="Calibri"/>
              </w:rPr>
              <w:t>Aktywa finansowe</w:t>
            </w:r>
          </w:p>
        </w:tc>
        <w:tc>
          <w:tcPr>
            <w:tcW w:w="538" w:type="pct"/>
          </w:tcPr>
          <w:p w14:paraId="768C815B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3 409</w:t>
            </w:r>
          </w:p>
        </w:tc>
        <w:tc>
          <w:tcPr>
            <w:tcW w:w="538" w:type="pct"/>
          </w:tcPr>
          <w:p w14:paraId="074B6CDC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538" w:type="pct"/>
          </w:tcPr>
          <w:p w14:paraId="739BDD81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799</w:t>
            </w:r>
          </w:p>
        </w:tc>
        <w:tc>
          <w:tcPr>
            <w:tcW w:w="765" w:type="pct"/>
          </w:tcPr>
          <w:p w14:paraId="3D8D96CC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32081C" w:rsidRPr="00935E62" w14:paraId="6E500D4E" w14:textId="77777777" w:rsidTr="00BF24CA">
        <w:tc>
          <w:tcPr>
            <w:tcW w:w="2620" w:type="pct"/>
            <w:noWrap/>
            <w:vAlign w:val="bottom"/>
          </w:tcPr>
          <w:p w14:paraId="32BED592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</w:rPr>
            </w:pPr>
            <w:r>
              <w:rPr>
                <w:rFonts w:cs="Calibri"/>
              </w:rPr>
              <w:t>Środki pieniężne i ich ekwiwalenty</w:t>
            </w:r>
          </w:p>
        </w:tc>
        <w:tc>
          <w:tcPr>
            <w:tcW w:w="538" w:type="pct"/>
          </w:tcPr>
          <w:p w14:paraId="5E140A32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1 759</w:t>
            </w:r>
          </w:p>
        </w:tc>
        <w:tc>
          <w:tcPr>
            <w:tcW w:w="538" w:type="pct"/>
          </w:tcPr>
          <w:p w14:paraId="41D7F6EE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2 464</w:t>
            </w:r>
          </w:p>
        </w:tc>
        <w:tc>
          <w:tcPr>
            <w:tcW w:w="538" w:type="pct"/>
          </w:tcPr>
          <w:p w14:paraId="1528EF57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412</w:t>
            </w:r>
          </w:p>
        </w:tc>
        <w:tc>
          <w:tcPr>
            <w:tcW w:w="765" w:type="pct"/>
          </w:tcPr>
          <w:p w14:paraId="5E729F24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</w:rPr>
            </w:pPr>
            <w:r>
              <w:rPr>
                <w:rFonts w:cs="Calibri"/>
              </w:rPr>
              <w:t>576</w:t>
            </w:r>
          </w:p>
        </w:tc>
      </w:tr>
      <w:tr w:rsidR="0032081C" w:rsidRPr="00935E62" w14:paraId="5B4F0AB2" w14:textId="77777777" w:rsidTr="00BF24CA">
        <w:tc>
          <w:tcPr>
            <w:tcW w:w="2620" w:type="pct"/>
            <w:noWrap/>
            <w:vAlign w:val="bottom"/>
          </w:tcPr>
          <w:p w14:paraId="101B5263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  <w:b/>
              </w:rPr>
            </w:pPr>
            <w:r w:rsidRPr="00935E62">
              <w:rPr>
                <w:rFonts w:cs="Calibri"/>
                <w:b/>
              </w:rPr>
              <w:t>Suma aktywó</w:t>
            </w:r>
            <w:r>
              <w:rPr>
                <w:rFonts w:cs="Calibri"/>
                <w:b/>
              </w:rPr>
              <w:t>w/pasywów</w:t>
            </w:r>
          </w:p>
        </w:tc>
        <w:tc>
          <w:tcPr>
            <w:tcW w:w="538" w:type="pct"/>
          </w:tcPr>
          <w:p w14:paraId="03346CEC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33 250</w:t>
            </w:r>
          </w:p>
        </w:tc>
        <w:tc>
          <w:tcPr>
            <w:tcW w:w="538" w:type="pct"/>
          </w:tcPr>
          <w:p w14:paraId="0D433BC1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34 847</w:t>
            </w:r>
          </w:p>
        </w:tc>
        <w:tc>
          <w:tcPr>
            <w:tcW w:w="538" w:type="pct"/>
          </w:tcPr>
          <w:p w14:paraId="6758206C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7 788</w:t>
            </w:r>
          </w:p>
        </w:tc>
        <w:tc>
          <w:tcPr>
            <w:tcW w:w="765" w:type="pct"/>
          </w:tcPr>
          <w:p w14:paraId="3AE0C0BE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8 143</w:t>
            </w:r>
          </w:p>
        </w:tc>
      </w:tr>
      <w:tr w:rsidR="0032081C" w:rsidRPr="00935E62" w14:paraId="154B9B6E" w14:textId="77777777" w:rsidTr="00BF24CA">
        <w:tc>
          <w:tcPr>
            <w:tcW w:w="2620" w:type="pct"/>
            <w:noWrap/>
            <w:vAlign w:val="bottom"/>
          </w:tcPr>
          <w:p w14:paraId="025A280F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  <w:b/>
              </w:rPr>
            </w:pPr>
            <w:r w:rsidRPr="00935E62">
              <w:rPr>
                <w:rFonts w:cs="Calibri"/>
                <w:b/>
              </w:rPr>
              <w:t>Kapitał własny</w:t>
            </w:r>
          </w:p>
        </w:tc>
        <w:tc>
          <w:tcPr>
            <w:tcW w:w="538" w:type="pct"/>
          </w:tcPr>
          <w:p w14:paraId="57BF6F4F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29 035</w:t>
            </w:r>
          </w:p>
        </w:tc>
        <w:tc>
          <w:tcPr>
            <w:tcW w:w="538" w:type="pct"/>
          </w:tcPr>
          <w:p w14:paraId="661E1BD1" w14:textId="77777777" w:rsidR="0032081C" w:rsidRPr="003C3591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 w:rsidRPr="003C3591">
              <w:rPr>
                <w:rFonts w:cs="Calibri"/>
                <w:b/>
              </w:rPr>
              <w:t>30 507</w:t>
            </w:r>
          </w:p>
        </w:tc>
        <w:tc>
          <w:tcPr>
            <w:tcW w:w="538" w:type="pct"/>
          </w:tcPr>
          <w:p w14:paraId="2C1E03E8" w14:textId="77777777" w:rsidR="0032081C" w:rsidRPr="003C3591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 w:rsidRPr="003C3591">
              <w:rPr>
                <w:rFonts w:cs="Calibri"/>
                <w:b/>
              </w:rPr>
              <w:t>6 801</w:t>
            </w:r>
          </w:p>
        </w:tc>
        <w:tc>
          <w:tcPr>
            <w:tcW w:w="765" w:type="pct"/>
          </w:tcPr>
          <w:p w14:paraId="1688B31A" w14:textId="77777777" w:rsidR="0032081C" w:rsidRPr="003C3591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 w:rsidRPr="003C3591">
              <w:rPr>
                <w:rFonts w:cs="Calibri"/>
                <w:b/>
              </w:rPr>
              <w:t>7 129</w:t>
            </w:r>
          </w:p>
        </w:tc>
      </w:tr>
      <w:tr w:rsidR="0032081C" w:rsidRPr="00935E62" w14:paraId="7EE73CF8" w14:textId="77777777" w:rsidTr="00BF24CA">
        <w:tc>
          <w:tcPr>
            <w:tcW w:w="2620" w:type="pct"/>
            <w:noWrap/>
            <w:vAlign w:val="bottom"/>
          </w:tcPr>
          <w:p w14:paraId="10967A2B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  <w:b/>
              </w:rPr>
            </w:pPr>
            <w:r w:rsidRPr="00935E62">
              <w:rPr>
                <w:rFonts w:cs="Calibri"/>
                <w:b/>
              </w:rPr>
              <w:t>Kapitał podstawowy</w:t>
            </w:r>
          </w:p>
        </w:tc>
        <w:tc>
          <w:tcPr>
            <w:tcW w:w="538" w:type="pct"/>
          </w:tcPr>
          <w:p w14:paraId="77D987BA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11 350</w:t>
            </w:r>
          </w:p>
        </w:tc>
        <w:tc>
          <w:tcPr>
            <w:tcW w:w="538" w:type="pct"/>
          </w:tcPr>
          <w:p w14:paraId="6F38EF0A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11 350</w:t>
            </w:r>
          </w:p>
        </w:tc>
        <w:tc>
          <w:tcPr>
            <w:tcW w:w="538" w:type="pct"/>
          </w:tcPr>
          <w:p w14:paraId="7637583A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2 659</w:t>
            </w:r>
          </w:p>
        </w:tc>
        <w:tc>
          <w:tcPr>
            <w:tcW w:w="765" w:type="pct"/>
          </w:tcPr>
          <w:p w14:paraId="4440A42D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2 652</w:t>
            </w:r>
          </w:p>
        </w:tc>
      </w:tr>
      <w:tr w:rsidR="0032081C" w:rsidRPr="00935E62" w14:paraId="58AA0A24" w14:textId="77777777" w:rsidTr="00BF24CA">
        <w:tc>
          <w:tcPr>
            <w:tcW w:w="2620" w:type="pct"/>
            <w:noWrap/>
            <w:vAlign w:val="bottom"/>
          </w:tcPr>
          <w:p w14:paraId="081AE225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  <w:b/>
              </w:rPr>
            </w:pPr>
            <w:r w:rsidRPr="00935E62">
              <w:rPr>
                <w:rFonts w:cs="Calibri"/>
                <w:b/>
              </w:rPr>
              <w:t>Zyski zatrzymane</w:t>
            </w:r>
          </w:p>
        </w:tc>
        <w:tc>
          <w:tcPr>
            <w:tcW w:w="538" w:type="pct"/>
          </w:tcPr>
          <w:p w14:paraId="0A625639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9 921</w:t>
            </w:r>
          </w:p>
        </w:tc>
        <w:tc>
          <w:tcPr>
            <w:tcW w:w="538" w:type="pct"/>
          </w:tcPr>
          <w:p w14:paraId="799285B2" w14:textId="77777777" w:rsidR="0032081C" w:rsidRPr="003C3591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 w:rsidRPr="003C3591">
              <w:rPr>
                <w:rFonts w:cs="Calibri"/>
                <w:b/>
              </w:rPr>
              <w:t>11 207</w:t>
            </w:r>
          </w:p>
        </w:tc>
        <w:tc>
          <w:tcPr>
            <w:tcW w:w="538" w:type="pct"/>
          </w:tcPr>
          <w:p w14:paraId="051FF853" w14:textId="77777777" w:rsidR="0032081C" w:rsidRPr="003C3591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 w:rsidRPr="003C3591">
              <w:rPr>
                <w:rFonts w:cs="Calibri"/>
                <w:b/>
              </w:rPr>
              <w:t>2 324</w:t>
            </w:r>
          </w:p>
        </w:tc>
        <w:tc>
          <w:tcPr>
            <w:tcW w:w="765" w:type="pct"/>
          </w:tcPr>
          <w:p w14:paraId="368648F7" w14:textId="77777777" w:rsidR="0032081C" w:rsidRPr="003C3591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 w:rsidRPr="003C3591">
              <w:rPr>
                <w:rFonts w:cs="Calibri"/>
                <w:b/>
              </w:rPr>
              <w:t>2 619</w:t>
            </w:r>
          </w:p>
        </w:tc>
      </w:tr>
      <w:tr w:rsidR="0032081C" w:rsidRPr="00935E62" w14:paraId="09BFFCEE" w14:textId="77777777" w:rsidTr="00BF24CA">
        <w:tc>
          <w:tcPr>
            <w:tcW w:w="2620" w:type="pct"/>
            <w:vAlign w:val="bottom"/>
          </w:tcPr>
          <w:p w14:paraId="0E53DBD3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  <w:b/>
              </w:rPr>
            </w:pPr>
            <w:r w:rsidRPr="00935E62">
              <w:rPr>
                <w:rFonts w:cs="Calibri"/>
                <w:b/>
              </w:rPr>
              <w:t>Zobowiązania długoterminowe</w:t>
            </w:r>
          </w:p>
        </w:tc>
        <w:tc>
          <w:tcPr>
            <w:tcW w:w="538" w:type="pct"/>
          </w:tcPr>
          <w:p w14:paraId="4224F1D6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1 951</w:t>
            </w:r>
          </w:p>
        </w:tc>
        <w:tc>
          <w:tcPr>
            <w:tcW w:w="538" w:type="pct"/>
          </w:tcPr>
          <w:p w14:paraId="1E5E83D3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1 561</w:t>
            </w:r>
          </w:p>
        </w:tc>
        <w:tc>
          <w:tcPr>
            <w:tcW w:w="538" w:type="pct"/>
          </w:tcPr>
          <w:p w14:paraId="2AF3EA67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457</w:t>
            </w:r>
          </w:p>
        </w:tc>
        <w:tc>
          <w:tcPr>
            <w:tcW w:w="765" w:type="pct"/>
          </w:tcPr>
          <w:p w14:paraId="6A744676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365</w:t>
            </w:r>
          </w:p>
        </w:tc>
      </w:tr>
      <w:tr w:rsidR="0032081C" w:rsidRPr="00935E62" w14:paraId="67C87CBD" w14:textId="77777777" w:rsidTr="00BF24CA">
        <w:tc>
          <w:tcPr>
            <w:tcW w:w="2620" w:type="pct"/>
            <w:vAlign w:val="bottom"/>
          </w:tcPr>
          <w:p w14:paraId="2556E4B2" w14:textId="77777777" w:rsidR="0032081C" w:rsidRPr="00935E62" w:rsidRDefault="0032081C" w:rsidP="004E1A3C">
            <w:pPr>
              <w:spacing w:before="20" w:after="0" w:line="220" w:lineRule="exact"/>
              <w:rPr>
                <w:rFonts w:cs="Calibri"/>
                <w:b/>
              </w:rPr>
            </w:pPr>
            <w:r w:rsidRPr="00935E62">
              <w:rPr>
                <w:rFonts w:cs="Calibri"/>
                <w:b/>
              </w:rPr>
              <w:t>Zobowiązania krótkoterminowe</w:t>
            </w:r>
          </w:p>
        </w:tc>
        <w:tc>
          <w:tcPr>
            <w:tcW w:w="538" w:type="pct"/>
          </w:tcPr>
          <w:p w14:paraId="119036EA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2 264</w:t>
            </w:r>
          </w:p>
        </w:tc>
        <w:tc>
          <w:tcPr>
            <w:tcW w:w="538" w:type="pct"/>
          </w:tcPr>
          <w:p w14:paraId="649775F7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2 779</w:t>
            </w:r>
          </w:p>
        </w:tc>
        <w:tc>
          <w:tcPr>
            <w:tcW w:w="538" w:type="pct"/>
          </w:tcPr>
          <w:p w14:paraId="21955F19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530</w:t>
            </w:r>
          </w:p>
        </w:tc>
        <w:tc>
          <w:tcPr>
            <w:tcW w:w="765" w:type="pct"/>
          </w:tcPr>
          <w:p w14:paraId="7A6DF7CD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649</w:t>
            </w:r>
          </w:p>
        </w:tc>
      </w:tr>
      <w:tr w:rsidR="0032081C" w:rsidRPr="00935E62" w14:paraId="4E12B6D4" w14:textId="77777777" w:rsidTr="00BF24CA">
        <w:tc>
          <w:tcPr>
            <w:tcW w:w="2620" w:type="pct"/>
            <w:vAlign w:val="bottom"/>
          </w:tcPr>
          <w:p w14:paraId="116655E0" w14:textId="77777777" w:rsidR="0032081C" w:rsidRPr="0060038B" w:rsidRDefault="0032081C" w:rsidP="004E1A3C">
            <w:pPr>
              <w:spacing w:before="20" w:after="0" w:line="220" w:lineRule="exact"/>
              <w:rPr>
                <w:rFonts w:cs="Calibri"/>
                <w:bCs/>
              </w:rPr>
            </w:pPr>
            <w:r w:rsidRPr="0060038B">
              <w:rPr>
                <w:rFonts w:cs="Calibri"/>
                <w:bCs/>
              </w:rPr>
              <w:t>EBIT</w:t>
            </w:r>
          </w:p>
        </w:tc>
        <w:tc>
          <w:tcPr>
            <w:tcW w:w="538" w:type="pct"/>
          </w:tcPr>
          <w:p w14:paraId="1DF9257A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2 598</w:t>
            </w:r>
          </w:p>
        </w:tc>
        <w:tc>
          <w:tcPr>
            <w:tcW w:w="538" w:type="pct"/>
          </w:tcPr>
          <w:p w14:paraId="7A1F8E83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10 747</w:t>
            </w:r>
          </w:p>
        </w:tc>
        <w:tc>
          <w:tcPr>
            <w:tcW w:w="538" w:type="pct"/>
          </w:tcPr>
          <w:p w14:paraId="27AB2596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613</w:t>
            </w:r>
          </w:p>
        </w:tc>
        <w:tc>
          <w:tcPr>
            <w:tcW w:w="765" w:type="pct"/>
          </w:tcPr>
          <w:p w14:paraId="6BCDB7D7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2 498</w:t>
            </w:r>
          </w:p>
        </w:tc>
      </w:tr>
      <w:tr w:rsidR="0032081C" w:rsidRPr="00935E62" w14:paraId="4672E033" w14:textId="77777777" w:rsidTr="00BF24CA">
        <w:tc>
          <w:tcPr>
            <w:tcW w:w="2620" w:type="pct"/>
            <w:vAlign w:val="bottom"/>
          </w:tcPr>
          <w:p w14:paraId="3EFCC971" w14:textId="77777777" w:rsidR="0032081C" w:rsidRPr="0060038B" w:rsidRDefault="0032081C" w:rsidP="004E1A3C">
            <w:pPr>
              <w:spacing w:before="20" w:after="0" w:line="220" w:lineRule="exact"/>
              <w:rPr>
                <w:rFonts w:cs="Calibri"/>
                <w:bCs/>
              </w:rPr>
            </w:pPr>
            <w:r w:rsidRPr="0060038B">
              <w:rPr>
                <w:rFonts w:cs="Calibri"/>
                <w:bCs/>
              </w:rPr>
              <w:t>EBITDA</w:t>
            </w:r>
          </w:p>
        </w:tc>
        <w:tc>
          <w:tcPr>
            <w:tcW w:w="538" w:type="pct"/>
          </w:tcPr>
          <w:p w14:paraId="02C8D982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3 028</w:t>
            </w:r>
          </w:p>
        </w:tc>
        <w:tc>
          <w:tcPr>
            <w:tcW w:w="538" w:type="pct"/>
          </w:tcPr>
          <w:p w14:paraId="6E4D0174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11 035</w:t>
            </w:r>
          </w:p>
        </w:tc>
        <w:tc>
          <w:tcPr>
            <w:tcW w:w="538" w:type="pct"/>
          </w:tcPr>
          <w:p w14:paraId="1B3DA5F2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715</w:t>
            </w:r>
          </w:p>
        </w:tc>
        <w:tc>
          <w:tcPr>
            <w:tcW w:w="765" w:type="pct"/>
          </w:tcPr>
          <w:p w14:paraId="27140790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2 565</w:t>
            </w:r>
          </w:p>
        </w:tc>
      </w:tr>
      <w:tr w:rsidR="0032081C" w:rsidRPr="00935E62" w14:paraId="62C7D95C" w14:textId="77777777" w:rsidTr="00BF24CA">
        <w:tc>
          <w:tcPr>
            <w:tcW w:w="2620" w:type="pct"/>
            <w:vAlign w:val="bottom"/>
          </w:tcPr>
          <w:p w14:paraId="400FE9E8" w14:textId="77777777" w:rsidR="0032081C" w:rsidRPr="0060038B" w:rsidRDefault="0032081C" w:rsidP="004E1A3C">
            <w:pPr>
              <w:spacing w:before="20" w:after="0" w:line="220" w:lineRule="exact"/>
              <w:rPr>
                <w:rFonts w:cs="Calibri"/>
                <w:bCs/>
              </w:rPr>
            </w:pPr>
            <w:r w:rsidRPr="0060038B">
              <w:rPr>
                <w:rFonts w:cs="Calibri"/>
                <w:bCs/>
              </w:rPr>
              <w:t>Liczba akcji</w:t>
            </w:r>
          </w:p>
        </w:tc>
        <w:tc>
          <w:tcPr>
            <w:tcW w:w="538" w:type="pct"/>
          </w:tcPr>
          <w:p w14:paraId="3D8D39E8" w14:textId="77777777" w:rsidR="0032081C" w:rsidRPr="0060038B" w:rsidRDefault="0032081C" w:rsidP="004E1A3C">
            <w:pPr>
              <w:spacing w:before="20" w:after="0" w:line="220" w:lineRule="exact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113 500 000</w:t>
            </w:r>
          </w:p>
        </w:tc>
        <w:tc>
          <w:tcPr>
            <w:tcW w:w="538" w:type="pct"/>
          </w:tcPr>
          <w:p w14:paraId="6DF33DD7" w14:textId="77777777" w:rsidR="0032081C" w:rsidRPr="0060038B" w:rsidRDefault="0032081C" w:rsidP="004E1A3C">
            <w:pPr>
              <w:spacing w:before="20" w:after="0" w:line="220" w:lineRule="exact"/>
              <w:jc w:val="right"/>
              <w:rPr>
                <w:rFonts w:cs="Calibri"/>
                <w:bCs/>
                <w:sz w:val="16"/>
                <w:szCs w:val="16"/>
              </w:rPr>
            </w:pPr>
            <w:r w:rsidRPr="0060038B">
              <w:rPr>
                <w:rFonts w:cs="Calibri"/>
                <w:bCs/>
                <w:sz w:val="16"/>
                <w:szCs w:val="16"/>
              </w:rPr>
              <w:t>113 500 000</w:t>
            </w:r>
          </w:p>
        </w:tc>
        <w:tc>
          <w:tcPr>
            <w:tcW w:w="538" w:type="pct"/>
          </w:tcPr>
          <w:p w14:paraId="279842AA" w14:textId="77777777" w:rsidR="0032081C" w:rsidRPr="0060038B" w:rsidRDefault="0032081C" w:rsidP="004E1A3C">
            <w:pPr>
              <w:spacing w:before="20" w:after="0" w:line="220" w:lineRule="exact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113 500 000</w:t>
            </w:r>
          </w:p>
        </w:tc>
        <w:tc>
          <w:tcPr>
            <w:tcW w:w="765" w:type="pct"/>
          </w:tcPr>
          <w:p w14:paraId="17423A6B" w14:textId="77777777" w:rsidR="0032081C" w:rsidRPr="0060038B" w:rsidRDefault="0032081C" w:rsidP="004E1A3C">
            <w:pPr>
              <w:spacing w:before="20" w:after="0" w:line="220" w:lineRule="exact"/>
              <w:jc w:val="right"/>
              <w:rPr>
                <w:rFonts w:cs="Calibri"/>
                <w:bCs/>
                <w:sz w:val="16"/>
                <w:szCs w:val="16"/>
              </w:rPr>
            </w:pPr>
            <w:r w:rsidRPr="0060038B">
              <w:rPr>
                <w:rFonts w:cs="Calibri"/>
                <w:bCs/>
                <w:sz w:val="16"/>
                <w:szCs w:val="16"/>
              </w:rPr>
              <w:t>113 500 000</w:t>
            </w:r>
          </w:p>
        </w:tc>
      </w:tr>
      <w:tr w:rsidR="0032081C" w:rsidRPr="00935E62" w14:paraId="646C4AFF" w14:textId="77777777" w:rsidTr="00BF24CA">
        <w:tc>
          <w:tcPr>
            <w:tcW w:w="2620" w:type="pct"/>
            <w:vAlign w:val="bottom"/>
          </w:tcPr>
          <w:p w14:paraId="27EA8AFF" w14:textId="77777777" w:rsidR="0032081C" w:rsidRPr="0060038B" w:rsidRDefault="0032081C" w:rsidP="004E1A3C">
            <w:pPr>
              <w:spacing w:before="20" w:after="0" w:line="220" w:lineRule="exac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Zysk/strata na jedną akcję</w:t>
            </w:r>
          </w:p>
        </w:tc>
        <w:tc>
          <w:tcPr>
            <w:tcW w:w="538" w:type="pct"/>
          </w:tcPr>
          <w:p w14:paraId="6BE313AE" w14:textId="77777777" w:rsidR="0032081C" w:rsidRPr="00F11FE7" w:rsidRDefault="0032081C" w:rsidP="004E1A3C">
            <w:pPr>
              <w:spacing w:before="20" w:after="0" w:line="220" w:lineRule="exact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0,02</w:t>
            </w:r>
          </w:p>
        </w:tc>
        <w:tc>
          <w:tcPr>
            <w:tcW w:w="538" w:type="pct"/>
          </w:tcPr>
          <w:p w14:paraId="0176D926" w14:textId="77777777" w:rsidR="0032081C" w:rsidRPr="00F11FE7" w:rsidRDefault="0032081C" w:rsidP="004E1A3C">
            <w:pPr>
              <w:spacing w:before="20" w:after="0" w:line="220" w:lineRule="exact"/>
              <w:jc w:val="right"/>
              <w:rPr>
                <w:rFonts w:cs="Calibri"/>
                <w:bCs/>
                <w:sz w:val="16"/>
                <w:szCs w:val="16"/>
              </w:rPr>
            </w:pPr>
            <w:r w:rsidRPr="00F11FE7">
              <w:rPr>
                <w:rFonts w:cs="Calibri"/>
                <w:bCs/>
                <w:sz w:val="16"/>
                <w:szCs w:val="16"/>
              </w:rPr>
              <w:t>0,07</w:t>
            </w:r>
          </w:p>
        </w:tc>
        <w:tc>
          <w:tcPr>
            <w:tcW w:w="538" w:type="pct"/>
          </w:tcPr>
          <w:p w14:paraId="47753FAD" w14:textId="77777777" w:rsidR="0032081C" w:rsidRDefault="0032081C" w:rsidP="004E1A3C">
            <w:pPr>
              <w:spacing w:before="20" w:after="0" w:line="220" w:lineRule="exact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0,005</w:t>
            </w:r>
          </w:p>
        </w:tc>
        <w:tc>
          <w:tcPr>
            <w:tcW w:w="765" w:type="pct"/>
          </w:tcPr>
          <w:p w14:paraId="7818A484" w14:textId="77777777" w:rsidR="0032081C" w:rsidRPr="00F11FE7" w:rsidRDefault="0032081C" w:rsidP="004E1A3C">
            <w:pPr>
              <w:spacing w:before="20" w:after="0" w:line="220" w:lineRule="exact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0,02</w:t>
            </w:r>
          </w:p>
        </w:tc>
      </w:tr>
    </w:tbl>
    <w:p w14:paraId="2985F9F8" w14:textId="77777777" w:rsidR="0032081C" w:rsidRPr="00935E62" w:rsidRDefault="0032081C" w:rsidP="0032081C">
      <w:pPr>
        <w:spacing w:after="0" w:line="260" w:lineRule="exact"/>
        <w:jc w:val="both"/>
        <w:rPr>
          <w:rFonts w:cs="Calibri"/>
        </w:rPr>
      </w:pPr>
      <w:r>
        <w:rPr>
          <w:rFonts w:cs="Calibri"/>
        </w:rPr>
        <w:t>(Ze względu na prezentację tylko istotnych pozycji sprawozdania kwoty nie sumują się)</w:t>
      </w:r>
    </w:p>
    <w:p w14:paraId="13D37710" w14:textId="77777777" w:rsidR="0032081C" w:rsidRDefault="0032081C" w:rsidP="0032081C">
      <w:pPr>
        <w:spacing w:after="0" w:line="260" w:lineRule="exact"/>
        <w:jc w:val="both"/>
        <w:rPr>
          <w:rFonts w:cs="Arial"/>
        </w:rPr>
      </w:pPr>
    </w:p>
    <w:p w14:paraId="328B5DBB" w14:textId="77777777" w:rsidR="0032081C" w:rsidRDefault="0032081C" w:rsidP="0032081C">
      <w:pPr>
        <w:spacing w:after="0" w:line="260" w:lineRule="exact"/>
        <w:jc w:val="both"/>
        <w:rPr>
          <w:rFonts w:cs="Arial"/>
        </w:rPr>
      </w:pPr>
    </w:p>
    <w:p w14:paraId="4FD9A718" w14:textId="77777777" w:rsidR="0032081C" w:rsidRPr="0095319E" w:rsidRDefault="0032081C" w:rsidP="0032081C">
      <w:pPr>
        <w:spacing w:after="0" w:line="260" w:lineRule="exact"/>
        <w:jc w:val="both"/>
        <w:rPr>
          <w:rFonts w:cs="Arial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1116"/>
        <w:gridCol w:w="1116"/>
        <w:gridCol w:w="1109"/>
        <w:gridCol w:w="1109"/>
      </w:tblGrid>
      <w:tr w:rsidR="0032081C" w:rsidRPr="006D7522" w14:paraId="157E003C" w14:textId="77777777" w:rsidTr="004E1A3C">
        <w:trPr>
          <w:trHeight w:val="351"/>
          <w:tblHeader/>
        </w:trPr>
        <w:tc>
          <w:tcPr>
            <w:tcW w:w="2544" w:type="pct"/>
            <w:shd w:val="clear" w:color="auto" w:fill="5B9BD5"/>
            <w:vAlign w:val="center"/>
          </w:tcPr>
          <w:p w14:paraId="27979C43" w14:textId="77777777" w:rsidR="0032081C" w:rsidRPr="006D7522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 w:rsidRPr="006D7522">
              <w:rPr>
                <w:rFonts w:cs="Arial"/>
                <w:color w:val="FFFFFF"/>
              </w:rPr>
              <w:t xml:space="preserve">Pozycja </w:t>
            </w:r>
          </w:p>
        </w:tc>
        <w:tc>
          <w:tcPr>
            <w:tcW w:w="616" w:type="pct"/>
            <w:shd w:val="clear" w:color="auto" w:fill="4C94D8"/>
          </w:tcPr>
          <w:p w14:paraId="7E527B32" w14:textId="77777777" w:rsidR="0032081C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30.09.2025</w:t>
            </w:r>
          </w:p>
          <w:p w14:paraId="3D4D2A98" w14:textId="77777777" w:rsidR="0032081C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tys. zł</w:t>
            </w:r>
          </w:p>
        </w:tc>
        <w:tc>
          <w:tcPr>
            <w:tcW w:w="616" w:type="pct"/>
            <w:shd w:val="clear" w:color="auto" w:fill="5B9BD5"/>
          </w:tcPr>
          <w:p w14:paraId="5467E5C1" w14:textId="77777777" w:rsidR="0032081C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30.09.2024 tys. zł.</w:t>
            </w:r>
          </w:p>
        </w:tc>
        <w:tc>
          <w:tcPr>
            <w:tcW w:w="612" w:type="pct"/>
            <w:shd w:val="clear" w:color="auto" w:fill="4C94D8"/>
          </w:tcPr>
          <w:p w14:paraId="30E60377" w14:textId="77777777" w:rsidR="0032081C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30.09.2025</w:t>
            </w:r>
          </w:p>
          <w:p w14:paraId="031FCAB8" w14:textId="77777777" w:rsidR="0032081C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tys. euro</w:t>
            </w:r>
          </w:p>
        </w:tc>
        <w:tc>
          <w:tcPr>
            <w:tcW w:w="612" w:type="pct"/>
            <w:shd w:val="clear" w:color="auto" w:fill="5B9BD5"/>
          </w:tcPr>
          <w:p w14:paraId="75B0AA31" w14:textId="77777777" w:rsidR="0032081C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30.09.2024 tys. euro</w:t>
            </w:r>
          </w:p>
        </w:tc>
      </w:tr>
      <w:tr w:rsidR="0032081C" w:rsidRPr="00B51AF9" w14:paraId="7789697C" w14:textId="77777777" w:rsidTr="004E1A3C">
        <w:tc>
          <w:tcPr>
            <w:tcW w:w="2544" w:type="pct"/>
            <w:vAlign w:val="bottom"/>
          </w:tcPr>
          <w:p w14:paraId="1DDBAD87" w14:textId="77777777" w:rsidR="0032081C" w:rsidRPr="00B51AF9" w:rsidRDefault="0032081C" w:rsidP="004E1A3C">
            <w:pPr>
              <w:spacing w:after="0" w:line="220" w:lineRule="exact"/>
              <w:rPr>
                <w:rFonts w:cs="Arial"/>
              </w:rPr>
            </w:pPr>
            <w:r w:rsidRPr="00B51AF9">
              <w:rPr>
                <w:rFonts w:cs="Arial"/>
              </w:rPr>
              <w:t>Przychody netto ze sprz</w:t>
            </w:r>
            <w:r>
              <w:rPr>
                <w:rFonts w:cs="Arial"/>
              </w:rPr>
              <w:t>edaży</w:t>
            </w:r>
          </w:p>
        </w:tc>
        <w:tc>
          <w:tcPr>
            <w:tcW w:w="616" w:type="pct"/>
          </w:tcPr>
          <w:p w14:paraId="0F9CE292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14 226</w:t>
            </w:r>
          </w:p>
        </w:tc>
        <w:tc>
          <w:tcPr>
            <w:tcW w:w="616" w:type="pct"/>
          </w:tcPr>
          <w:p w14:paraId="10ACBC4E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12 248</w:t>
            </w:r>
          </w:p>
        </w:tc>
        <w:tc>
          <w:tcPr>
            <w:tcW w:w="612" w:type="pct"/>
          </w:tcPr>
          <w:p w14:paraId="4DC0B7D4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1 785</w:t>
            </w:r>
          </w:p>
        </w:tc>
        <w:tc>
          <w:tcPr>
            <w:tcW w:w="612" w:type="pct"/>
          </w:tcPr>
          <w:p w14:paraId="75592265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2 847</w:t>
            </w:r>
          </w:p>
        </w:tc>
      </w:tr>
      <w:tr w:rsidR="0032081C" w:rsidRPr="00B51AF9" w14:paraId="70A7C9EA" w14:textId="77777777" w:rsidTr="004E1A3C">
        <w:tc>
          <w:tcPr>
            <w:tcW w:w="2544" w:type="pct"/>
            <w:noWrap/>
            <w:vAlign w:val="bottom"/>
          </w:tcPr>
          <w:p w14:paraId="6DA0B05B" w14:textId="77777777" w:rsidR="0032081C" w:rsidRPr="00B51AF9" w:rsidRDefault="0032081C" w:rsidP="004E1A3C">
            <w:pPr>
              <w:spacing w:after="0" w:line="220" w:lineRule="exact"/>
              <w:rPr>
                <w:rFonts w:cs="Arial"/>
              </w:rPr>
            </w:pPr>
            <w:r>
              <w:rPr>
                <w:rFonts w:cs="Arial"/>
              </w:rPr>
              <w:t>Zysk (strata) z działalności operacyjnej</w:t>
            </w:r>
          </w:p>
        </w:tc>
        <w:tc>
          <w:tcPr>
            <w:tcW w:w="616" w:type="pct"/>
          </w:tcPr>
          <w:p w14:paraId="489A8C11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1 884</w:t>
            </w:r>
          </w:p>
        </w:tc>
        <w:tc>
          <w:tcPr>
            <w:tcW w:w="616" w:type="pct"/>
          </w:tcPr>
          <w:p w14:paraId="6BFC4F80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581</w:t>
            </w:r>
          </w:p>
        </w:tc>
        <w:tc>
          <w:tcPr>
            <w:tcW w:w="612" w:type="pct"/>
          </w:tcPr>
          <w:p w14:paraId="4982CDD9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445</w:t>
            </w:r>
          </w:p>
        </w:tc>
        <w:tc>
          <w:tcPr>
            <w:tcW w:w="612" w:type="pct"/>
          </w:tcPr>
          <w:p w14:paraId="3A1FCA7C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135</w:t>
            </w:r>
          </w:p>
        </w:tc>
      </w:tr>
      <w:tr w:rsidR="0032081C" w:rsidRPr="00B51AF9" w14:paraId="434137B2" w14:textId="77777777" w:rsidTr="004E1A3C">
        <w:tc>
          <w:tcPr>
            <w:tcW w:w="2544" w:type="pct"/>
            <w:noWrap/>
            <w:vAlign w:val="bottom"/>
          </w:tcPr>
          <w:p w14:paraId="6FFA1229" w14:textId="77777777" w:rsidR="0032081C" w:rsidRPr="00B51AF9" w:rsidRDefault="0032081C" w:rsidP="004E1A3C">
            <w:pPr>
              <w:spacing w:after="0" w:line="220" w:lineRule="exact"/>
              <w:rPr>
                <w:rFonts w:cs="Arial"/>
              </w:rPr>
            </w:pPr>
            <w:r w:rsidRPr="00B51AF9">
              <w:rPr>
                <w:rFonts w:cs="Arial"/>
              </w:rPr>
              <w:t xml:space="preserve">Zysk </w:t>
            </w:r>
            <w:r>
              <w:rPr>
                <w:rFonts w:cs="Arial"/>
              </w:rPr>
              <w:t>przed opodatkowaniem</w:t>
            </w:r>
          </w:p>
        </w:tc>
        <w:tc>
          <w:tcPr>
            <w:tcW w:w="616" w:type="pct"/>
          </w:tcPr>
          <w:p w14:paraId="6797AE58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2 573</w:t>
            </w:r>
          </w:p>
        </w:tc>
        <w:tc>
          <w:tcPr>
            <w:tcW w:w="616" w:type="pct"/>
          </w:tcPr>
          <w:p w14:paraId="4108651F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10 722</w:t>
            </w:r>
          </w:p>
        </w:tc>
        <w:tc>
          <w:tcPr>
            <w:tcW w:w="612" w:type="pct"/>
          </w:tcPr>
          <w:p w14:paraId="7A1C3977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607</w:t>
            </w:r>
          </w:p>
        </w:tc>
        <w:tc>
          <w:tcPr>
            <w:tcW w:w="612" w:type="pct"/>
          </w:tcPr>
          <w:p w14:paraId="27D576F4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2 492</w:t>
            </w:r>
          </w:p>
        </w:tc>
      </w:tr>
      <w:tr w:rsidR="0032081C" w:rsidRPr="00B51AF9" w14:paraId="41D5E9A9" w14:textId="77777777" w:rsidTr="004E1A3C">
        <w:tc>
          <w:tcPr>
            <w:tcW w:w="2544" w:type="pct"/>
            <w:noWrap/>
            <w:vAlign w:val="bottom"/>
          </w:tcPr>
          <w:p w14:paraId="38028553" w14:textId="77777777" w:rsidR="0032081C" w:rsidRPr="00B51AF9" w:rsidRDefault="0032081C" w:rsidP="004E1A3C">
            <w:pPr>
              <w:spacing w:after="0" w:line="220" w:lineRule="exact"/>
              <w:rPr>
                <w:rFonts w:cs="Arial"/>
              </w:rPr>
            </w:pPr>
            <w:r w:rsidRPr="00B51AF9">
              <w:rPr>
                <w:rFonts w:cs="Arial"/>
              </w:rPr>
              <w:t>Zysk (strata) netto</w:t>
            </w:r>
          </w:p>
        </w:tc>
        <w:tc>
          <w:tcPr>
            <w:tcW w:w="616" w:type="pct"/>
          </w:tcPr>
          <w:p w14:paraId="53C19CF0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2 206</w:t>
            </w:r>
          </w:p>
        </w:tc>
        <w:tc>
          <w:tcPr>
            <w:tcW w:w="616" w:type="pct"/>
          </w:tcPr>
          <w:p w14:paraId="45AE9095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8 908</w:t>
            </w:r>
          </w:p>
        </w:tc>
        <w:tc>
          <w:tcPr>
            <w:tcW w:w="612" w:type="pct"/>
          </w:tcPr>
          <w:p w14:paraId="54ED8576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521</w:t>
            </w:r>
          </w:p>
        </w:tc>
        <w:tc>
          <w:tcPr>
            <w:tcW w:w="612" w:type="pct"/>
          </w:tcPr>
          <w:p w14:paraId="3725D7D5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</w:rPr>
            </w:pPr>
            <w:r>
              <w:rPr>
                <w:rFonts w:cs="Arial"/>
              </w:rPr>
              <w:t>2 070</w:t>
            </w:r>
          </w:p>
        </w:tc>
      </w:tr>
    </w:tbl>
    <w:p w14:paraId="4671C5B8" w14:textId="77777777" w:rsidR="0032081C" w:rsidRDefault="0032081C" w:rsidP="0032081C">
      <w:pPr>
        <w:spacing w:after="0" w:line="260" w:lineRule="exact"/>
        <w:jc w:val="both"/>
        <w:rPr>
          <w:rFonts w:cs="Arial"/>
        </w:rPr>
      </w:pPr>
    </w:p>
    <w:p w14:paraId="15BB0F12" w14:textId="77777777" w:rsidR="0032081C" w:rsidRDefault="0032081C" w:rsidP="0032081C">
      <w:pPr>
        <w:spacing w:after="0" w:line="260" w:lineRule="exact"/>
        <w:jc w:val="both"/>
        <w:rPr>
          <w:rFonts w:cs="Arial"/>
        </w:rPr>
      </w:pPr>
    </w:p>
    <w:p w14:paraId="5F72A360" w14:textId="77777777" w:rsidR="0032081C" w:rsidRPr="0095319E" w:rsidRDefault="0032081C" w:rsidP="0032081C">
      <w:pPr>
        <w:spacing w:after="0" w:line="260" w:lineRule="exact"/>
        <w:jc w:val="both"/>
        <w:rPr>
          <w:rFonts w:cs="Arial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3"/>
        <w:gridCol w:w="1115"/>
        <w:gridCol w:w="1115"/>
        <w:gridCol w:w="1104"/>
        <w:gridCol w:w="1104"/>
      </w:tblGrid>
      <w:tr w:rsidR="0032081C" w:rsidRPr="00B51AF9" w14:paraId="03ED222C" w14:textId="77777777" w:rsidTr="004E1A3C">
        <w:trPr>
          <w:tblHeader/>
        </w:trPr>
        <w:tc>
          <w:tcPr>
            <w:tcW w:w="2547" w:type="pct"/>
            <w:shd w:val="clear" w:color="auto" w:fill="5B9BD5"/>
            <w:vAlign w:val="center"/>
          </w:tcPr>
          <w:p w14:paraId="443DD63E" w14:textId="77777777" w:rsidR="0032081C" w:rsidRPr="006D7522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 w:rsidRPr="006D7522">
              <w:rPr>
                <w:rFonts w:cs="Arial"/>
                <w:color w:val="FFFFFF"/>
              </w:rPr>
              <w:t>Pozycja</w:t>
            </w:r>
          </w:p>
        </w:tc>
        <w:tc>
          <w:tcPr>
            <w:tcW w:w="616" w:type="pct"/>
            <w:shd w:val="clear" w:color="auto" w:fill="4C94D8"/>
          </w:tcPr>
          <w:p w14:paraId="1350E4EA" w14:textId="77777777" w:rsidR="0032081C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30.09.2025  tys. zł</w:t>
            </w:r>
          </w:p>
        </w:tc>
        <w:tc>
          <w:tcPr>
            <w:tcW w:w="616" w:type="pct"/>
            <w:shd w:val="clear" w:color="auto" w:fill="5B9BD5"/>
          </w:tcPr>
          <w:p w14:paraId="216A9710" w14:textId="77777777" w:rsidR="0032081C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30.09.2024 tys. zł.</w:t>
            </w:r>
          </w:p>
        </w:tc>
        <w:tc>
          <w:tcPr>
            <w:tcW w:w="610" w:type="pct"/>
            <w:shd w:val="clear" w:color="auto" w:fill="4C94D8"/>
          </w:tcPr>
          <w:p w14:paraId="1132012E" w14:textId="77777777" w:rsidR="0032081C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30.09.2025  tys. euro</w:t>
            </w:r>
          </w:p>
        </w:tc>
        <w:tc>
          <w:tcPr>
            <w:tcW w:w="610" w:type="pct"/>
            <w:shd w:val="clear" w:color="auto" w:fill="5B9BD5"/>
          </w:tcPr>
          <w:p w14:paraId="4663F64F" w14:textId="77777777" w:rsidR="0032081C" w:rsidRDefault="0032081C" w:rsidP="004E1A3C">
            <w:pPr>
              <w:spacing w:after="0" w:line="220" w:lineRule="exact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30.09.2024 tys. euro</w:t>
            </w:r>
          </w:p>
        </w:tc>
      </w:tr>
      <w:tr w:rsidR="0032081C" w:rsidRPr="00B51AF9" w14:paraId="26BB1C10" w14:textId="77777777" w:rsidTr="004E1A3C">
        <w:tc>
          <w:tcPr>
            <w:tcW w:w="2547" w:type="pct"/>
            <w:vAlign w:val="bottom"/>
          </w:tcPr>
          <w:p w14:paraId="3B44B3EC" w14:textId="77777777" w:rsidR="0032081C" w:rsidRPr="00B51AF9" w:rsidRDefault="0032081C" w:rsidP="004E1A3C">
            <w:pPr>
              <w:spacing w:after="0" w:line="220" w:lineRule="exact"/>
              <w:rPr>
                <w:rFonts w:cs="Arial"/>
              </w:rPr>
            </w:pPr>
            <w:r w:rsidRPr="00B51AF9">
              <w:rPr>
                <w:rFonts w:cs="Arial"/>
              </w:rPr>
              <w:t>Przepływy pieniężne netto z działalności operacyjnej</w:t>
            </w:r>
          </w:p>
        </w:tc>
        <w:tc>
          <w:tcPr>
            <w:tcW w:w="616" w:type="pct"/>
          </w:tcPr>
          <w:p w14:paraId="55B73894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(2 417)</w:t>
            </w:r>
          </w:p>
        </w:tc>
        <w:tc>
          <w:tcPr>
            <w:tcW w:w="616" w:type="pct"/>
          </w:tcPr>
          <w:p w14:paraId="7102696B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(5 275)</w:t>
            </w:r>
          </w:p>
        </w:tc>
        <w:tc>
          <w:tcPr>
            <w:tcW w:w="610" w:type="pct"/>
          </w:tcPr>
          <w:p w14:paraId="04931E0B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(571)</w:t>
            </w:r>
          </w:p>
        </w:tc>
        <w:tc>
          <w:tcPr>
            <w:tcW w:w="610" w:type="pct"/>
          </w:tcPr>
          <w:p w14:paraId="1AF43C54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(1 226)</w:t>
            </w:r>
          </w:p>
        </w:tc>
      </w:tr>
      <w:tr w:rsidR="0032081C" w:rsidRPr="00B51AF9" w14:paraId="4315FAF8" w14:textId="77777777" w:rsidTr="004E1A3C">
        <w:tc>
          <w:tcPr>
            <w:tcW w:w="2547" w:type="pct"/>
            <w:vAlign w:val="bottom"/>
          </w:tcPr>
          <w:p w14:paraId="73305878" w14:textId="77777777" w:rsidR="0032081C" w:rsidRPr="00B51AF9" w:rsidRDefault="0032081C" w:rsidP="004E1A3C">
            <w:pPr>
              <w:spacing w:after="0" w:line="220" w:lineRule="exact"/>
              <w:rPr>
                <w:rFonts w:cs="Arial"/>
              </w:rPr>
            </w:pPr>
            <w:r w:rsidRPr="00B51AF9">
              <w:rPr>
                <w:rFonts w:cs="Arial"/>
              </w:rPr>
              <w:t>Przepływy pieniężne netto z działalności inwestycyjnej</w:t>
            </w:r>
          </w:p>
        </w:tc>
        <w:tc>
          <w:tcPr>
            <w:tcW w:w="616" w:type="pct"/>
          </w:tcPr>
          <w:p w14:paraId="20BED873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(216)</w:t>
            </w:r>
          </w:p>
        </w:tc>
        <w:tc>
          <w:tcPr>
            <w:tcW w:w="616" w:type="pct"/>
          </w:tcPr>
          <w:p w14:paraId="54827A22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8 386</w:t>
            </w:r>
          </w:p>
        </w:tc>
        <w:tc>
          <w:tcPr>
            <w:tcW w:w="610" w:type="pct"/>
          </w:tcPr>
          <w:p w14:paraId="2C9459B2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(51)</w:t>
            </w:r>
          </w:p>
        </w:tc>
        <w:tc>
          <w:tcPr>
            <w:tcW w:w="610" w:type="pct"/>
          </w:tcPr>
          <w:p w14:paraId="5241D85B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1 949</w:t>
            </w:r>
          </w:p>
        </w:tc>
      </w:tr>
      <w:tr w:rsidR="0032081C" w:rsidRPr="00B51AF9" w14:paraId="05019F4C" w14:textId="77777777" w:rsidTr="004E1A3C">
        <w:tc>
          <w:tcPr>
            <w:tcW w:w="2547" w:type="pct"/>
            <w:vAlign w:val="bottom"/>
          </w:tcPr>
          <w:p w14:paraId="3D49C2C0" w14:textId="77777777" w:rsidR="0032081C" w:rsidRPr="00B51AF9" w:rsidRDefault="0032081C" w:rsidP="004E1A3C">
            <w:pPr>
              <w:spacing w:after="0" w:line="220" w:lineRule="exact"/>
              <w:rPr>
                <w:rFonts w:cs="Arial"/>
              </w:rPr>
            </w:pPr>
            <w:r w:rsidRPr="00B51AF9">
              <w:rPr>
                <w:rFonts w:cs="Arial"/>
              </w:rPr>
              <w:t>Przepływy pieniężne netto z działalności finansowej</w:t>
            </w:r>
          </w:p>
        </w:tc>
        <w:tc>
          <w:tcPr>
            <w:tcW w:w="616" w:type="pct"/>
          </w:tcPr>
          <w:p w14:paraId="51C1249A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(47)</w:t>
            </w:r>
          </w:p>
        </w:tc>
        <w:tc>
          <w:tcPr>
            <w:tcW w:w="616" w:type="pct"/>
          </w:tcPr>
          <w:p w14:paraId="79A61483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(717)</w:t>
            </w:r>
          </w:p>
        </w:tc>
        <w:tc>
          <w:tcPr>
            <w:tcW w:w="610" w:type="pct"/>
          </w:tcPr>
          <w:p w14:paraId="736DED5B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(11)</w:t>
            </w:r>
          </w:p>
        </w:tc>
        <w:tc>
          <w:tcPr>
            <w:tcW w:w="610" w:type="pct"/>
          </w:tcPr>
          <w:p w14:paraId="5B37C15B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(167)</w:t>
            </w:r>
          </w:p>
        </w:tc>
      </w:tr>
      <w:tr w:rsidR="0032081C" w:rsidRPr="00B51AF9" w14:paraId="5059FAFA" w14:textId="77777777" w:rsidTr="004E1A3C">
        <w:tc>
          <w:tcPr>
            <w:tcW w:w="2547" w:type="pct"/>
            <w:noWrap/>
            <w:vAlign w:val="bottom"/>
          </w:tcPr>
          <w:p w14:paraId="2A48D4EB" w14:textId="77777777" w:rsidR="0032081C" w:rsidRPr="00B51AF9" w:rsidRDefault="0032081C" w:rsidP="004E1A3C">
            <w:pPr>
              <w:spacing w:after="0" w:line="220" w:lineRule="exact"/>
              <w:rPr>
                <w:rFonts w:cs="Arial"/>
              </w:rPr>
            </w:pPr>
            <w:r w:rsidRPr="00B51AF9">
              <w:rPr>
                <w:rFonts w:cs="Arial"/>
              </w:rPr>
              <w:t>Przepływy pieniężne razem</w:t>
            </w:r>
          </w:p>
        </w:tc>
        <w:tc>
          <w:tcPr>
            <w:tcW w:w="616" w:type="pct"/>
          </w:tcPr>
          <w:p w14:paraId="471CF896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(2 680)</w:t>
            </w:r>
          </w:p>
        </w:tc>
        <w:tc>
          <w:tcPr>
            <w:tcW w:w="616" w:type="pct"/>
          </w:tcPr>
          <w:p w14:paraId="3D797BB1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2 394</w:t>
            </w:r>
          </w:p>
        </w:tc>
        <w:tc>
          <w:tcPr>
            <w:tcW w:w="610" w:type="pct"/>
          </w:tcPr>
          <w:p w14:paraId="788B1009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(633)</w:t>
            </w:r>
          </w:p>
        </w:tc>
        <w:tc>
          <w:tcPr>
            <w:tcW w:w="610" w:type="pct"/>
          </w:tcPr>
          <w:p w14:paraId="09F32834" w14:textId="77777777" w:rsidR="0032081C" w:rsidRDefault="0032081C" w:rsidP="004E1A3C">
            <w:pPr>
              <w:spacing w:after="0" w:line="220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556</w:t>
            </w:r>
          </w:p>
        </w:tc>
      </w:tr>
    </w:tbl>
    <w:p w14:paraId="26FE297B" w14:textId="77777777" w:rsidR="0032081C" w:rsidRDefault="0032081C" w:rsidP="0032081C"/>
    <w:p w14:paraId="0574B6C3" w14:textId="77777777" w:rsidR="00CD5BEE" w:rsidRDefault="00CD5BEE"/>
    <w:sectPr w:rsidR="00CD5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DF"/>
    <w:rsid w:val="00206BBC"/>
    <w:rsid w:val="0032081C"/>
    <w:rsid w:val="003A7796"/>
    <w:rsid w:val="00420551"/>
    <w:rsid w:val="0059417A"/>
    <w:rsid w:val="006F72B0"/>
    <w:rsid w:val="00906B4E"/>
    <w:rsid w:val="009371DF"/>
    <w:rsid w:val="00A01DF3"/>
    <w:rsid w:val="00BF24CA"/>
    <w:rsid w:val="00C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D012"/>
  <w15:chartTrackingRefBased/>
  <w15:docId w15:val="{86D6B533-7A4B-4C67-9506-23DB14E5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81C"/>
    <w:pPr>
      <w:spacing w:after="200" w:line="288" w:lineRule="auto"/>
    </w:pPr>
    <w:rPr>
      <w:rFonts w:ascii="Calibri" w:eastAsia="Times New Roman" w:hAnsi="Calibri" w:cs="Times New Roman"/>
      <w:i/>
      <w:iCs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1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i w:val="0"/>
      <w:i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71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i w:val="0"/>
      <w:i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1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i w:val="0"/>
      <w:i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1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1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i w:val="0"/>
      <w:iC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1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1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i w:val="0"/>
      <w:iC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1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1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i w:val="0"/>
      <w:iC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37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1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1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1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1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1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1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1DF"/>
    <w:pPr>
      <w:spacing w:after="80" w:line="240" w:lineRule="auto"/>
      <w:contextualSpacing/>
    </w:pPr>
    <w:rPr>
      <w:rFonts w:asciiTheme="majorHAnsi" w:eastAsiaTheme="majorEastAsia" w:hAnsiTheme="majorHAnsi" w:cstheme="majorBidi"/>
      <w:i w:val="0"/>
      <w:i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1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i w:val="0"/>
      <w:i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1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71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1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71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1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Krakowska</dc:creator>
  <cp:keywords/>
  <dc:description/>
  <cp:lastModifiedBy>Barbara Krakowska</cp:lastModifiedBy>
  <cp:revision>6</cp:revision>
  <dcterms:created xsi:type="dcterms:W3CDTF">2025-11-13T14:59:00Z</dcterms:created>
  <dcterms:modified xsi:type="dcterms:W3CDTF">2025-11-14T08:08:00Z</dcterms:modified>
</cp:coreProperties>
</file>